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tbl>
      <w:tblPr>
        <w:tblStyle w:val="TableGrid"/>
        <w:tblW w:w="14170" w:type="dxa"/>
        <w:tblLook w:val="04A0" w:firstRow="1" w:lastRow="0" w:firstColumn="1" w:lastColumn="0" w:noHBand="0" w:noVBand="1"/>
      </w:tblPr>
      <w:tblGrid>
        <w:gridCol w:w="2490"/>
        <w:gridCol w:w="6765"/>
        <w:gridCol w:w="4915"/>
      </w:tblGrid>
      <w:tr w:rsidR="00722C74" w:rsidTr="00651F37" w14:paraId="25EE67B7" w14:textId="77777777">
        <w:trPr>
          <w:trHeight w:val="617"/>
        </w:trPr>
        <w:tc>
          <w:tcPr>
            <w:tcW w:w="2490" w:type="dxa"/>
          </w:tcPr>
          <w:p w:rsidR="00651F37" w:rsidP="00AE3344" w:rsidRDefault="00651F37" w14:paraId="3FF20EC9" w14:textId="442E1946">
            <w:pPr>
              <w:rPr>
                <w:sz w:val="32"/>
                <w:szCs w:val="32"/>
              </w:rPr>
            </w:pPr>
          </w:p>
          <w:p w:rsidRPr="0095268A" w:rsidR="00077828" w:rsidP="00AE3344" w:rsidRDefault="00077828" w14:paraId="63CFA2BA" w14:textId="3D63FD1D">
            <w:pPr>
              <w:rPr>
                <w:b/>
                <w:bCs/>
                <w:sz w:val="32"/>
                <w:szCs w:val="32"/>
              </w:rPr>
            </w:pPr>
            <w:r w:rsidRPr="0095268A">
              <w:rPr>
                <w:b/>
                <w:bCs/>
                <w:sz w:val="32"/>
                <w:szCs w:val="32"/>
              </w:rPr>
              <w:t>Organisation</w:t>
            </w:r>
          </w:p>
        </w:tc>
        <w:tc>
          <w:tcPr>
            <w:tcW w:w="6765" w:type="dxa"/>
          </w:tcPr>
          <w:p w:rsidRPr="00651F37" w:rsidR="00AE3344" w:rsidP="00AE3344" w:rsidRDefault="00DE41E7" w14:paraId="2FA29F79" w14:textId="2EB3A8EB">
            <w:pPr>
              <w:rPr>
                <w:sz w:val="32"/>
                <w:szCs w:val="32"/>
              </w:rPr>
            </w:pPr>
            <w:r>
              <w:rPr>
                <w:noProof/>
                <w:sz w:val="32"/>
                <w:szCs w:val="32"/>
              </w:rPr>
              <mc:AlternateContent>
                <mc:Choice Requires="wps">
                  <w:drawing>
                    <wp:anchor distT="0" distB="0" distL="114300" distR="114300" simplePos="0" relativeHeight="251658240" behindDoc="0" locked="0" layoutInCell="1" allowOverlap="1" wp14:anchorId="46D669CA" wp14:editId="2E9B332B">
                      <wp:simplePos x="0" y="0"/>
                      <wp:positionH relativeFrom="column">
                        <wp:posOffset>501862</wp:posOffset>
                      </wp:positionH>
                      <wp:positionV relativeFrom="paragraph">
                        <wp:posOffset>-622301</wp:posOffset>
                      </wp:positionV>
                      <wp:extent cx="948266" cy="541867"/>
                      <wp:effectExtent l="0" t="0" r="23495" b="10795"/>
                      <wp:wrapNone/>
                      <wp:docPr id="1895474276" name="Text Box 1"/>
                      <wp:cNvGraphicFramePr/>
                      <a:graphic xmlns:a="http://schemas.openxmlformats.org/drawingml/2006/main">
                        <a:graphicData uri="http://schemas.microsoft.com/office/word/2010/wordprocessingShape">
                          <wps:wsp>
                            <wps:cNvSpPr txBox="1"/>
                            <wps:spPr>
                              <a:xfrm>
                                <a:off x="0" y="0"/>
                                <a:ext cx="948266" cy="541867"/>
                              </a:xfrm>
                              <a:prstGeom prst="rect">
                                <a:avLst/>
                              </a:prstGeom>
                              <a:solidFill>
                                <a:schemeClr val="lt1"/>
                              </a:solidFill>
                              <a:ln w="6350">
                                <a:solidFill>
                                  <a:schemeClr val="bg1"/>
                                </a:solidFill>
                              </a:ln>
                            </wps:spPr>
                            <wps:txbx>
                              <w:txbxContent>
                                <w:p w:rsidR="00DE41E7" w:rsidRDefault="00DE41E7" w14:paraId="02EE5E5C" w14:textId="28826EA3">
                                  <w:r w:rsidRPr="00260137">
                                    <w:rPr>
                                      <w:noProof/>
                                    </w:rPr>
                                    <w:drawing>
                                      <wp:inline distT="0" distB="0" distL="0" distR="0" wp14:anchorId="2EDB3184" wp14:editId="3509EB19">
                                        <wp:extent cx="644525" cy="436653"/>
                                        <wp:effectExtent l="0" t="0" r="3175" b="1905"/>
                                        <wp:docPr id="603366256" name="Picture 1" descr="A logo with a person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950377" name="Picture 1" descr="A logo with a person in the middle&#10;&#10;AI-generated content may be incorrect."/>
                                                <pic:cNvPicPr/>
                                              </pic:nvPicPr>
                                              <pic:blipFill>
                                                <a:blip r:embed="rId10"/>
                                                <a:stretch>
                                                  <a:fillRect/>
                                                </a:stretch>
                                              </pic:blipFill>
                                              <pic:spPr>
                                                <a:xfrm>
                                                  <a:off x="0" y="0"/>
                                                  <a:ext cx="644525" cy="43665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6D669CA">
                      <v:stroke joinstyle="miter"/>
                      <v:path gradientshapeok="t" o:connecttype="rect"/>
                    </v:shapetype>
                    <v:shape id="Text Box 1" style="position:absolute;margin-left:39.5pt;margin-top:-49pt;width:74.65pt;height:42.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color="white [3212]"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">
                      <v:textbox>
                        <w:txbxContent>
                          <w:p w:rsidR="00DE41E7" w:rsidRDefault="00DE41E7" w14:paraId="02EE5E5C" w14:textId="28826EA3">
                            <w:r w:rsidRPr="00260137">
                              <w:rPr>
                                <w:noProof/>
                              </w:rPr>
                              <w:drawing>
                                <wp:inline distT="0" distB="0" distL="0" distR="0" wp14:anchorId="2EDB3184" wp14:editId="3509EB19">
                                  <wp:extent cx="644525" cy="436653"/>
                                  <wp:effectExtent l="0" t="0" r="3175" b="1905"/>
                                  <wp:docPr id="603366256" name="Picture 1" descr="A logo with a person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950377" name="Picture 1" descr="A logo with a person in the middle&#10;&#10;AI-generated content may be incorrect."/>
                                          <pic:cNvPicPr/>
                                        </pic:nvPicPr>
                                        <pic:blipFill>
                                          <a:blip r:embed="rId10"/>
                                          <a:stretch>
                                            <a:fillRect/>
                                          </a:stretch>
                                        </pic:blipFill>
                                        <pic:spPr>
                                          <a:xfrm>
                                            <a:off x="0" y="0"/>
                                            <a:ext cx="644525" cy="436653"/>
                                          </a:xfrm>
                                          <a:prstGeom prst="rect">
                                            <a:avLst/>
                                          </a:prstGeom>
                                        </pic:spPr>
                                      </pic:pic>
                                    </a:graphicData>
                                  </a:graphic>
                                </wp:inline>
                              </w:drawing>
                            </w:r>
                          </w:p>
                        </w:txbxContent>
                      </v:textbox>
                    </v:shape>
                  </w:pict>
                </mc:Fallback>
              </mc:AlternateContent>
            </w:r>
            <w:r w:rsidRPr="0095268A" w:rsidR="00AE3344">
              <w:rPr>
                <w:sz w:val="32"/>
                <w:szCs w:val="32"/>
              </w:rPr>
              <w:t xml:space="preserve">                                                                                       </w:t>
            </w:r>
            <w:r w:rsidRPr="0095268A" w:rsidR="00AE3344">
              <w:rPr>
                <w:b/>
                <w:bCs/>
                <w:sz w:val="32"/>
                <w:szCs w:val="32"/>
              </w:rPr>
              <w:t>Provision</w:t>
            </w:r>
          </w:p>
        </w:tc>
        <w:tc>
          <w:tcPr>
            <w:tcW w:w="4915" w:type="dxa"/>
          </w:tcPr>
          <w:p w:rsidRPr="0095268A" w:rsidR="00722C74" w:rsidRDefault="00A95B4C" w14:paraId="29A7BF16" w14:textId="1F5C6085">
            <w:pPr>
              <w:rPr>
                <w:sz w:val="32"/>
                <w:szCs w:val="32"/>
              </w:rPr>
            </w:pPr>
            <w:r w:rsidRPr="0095268A">
              <w:rPr>
                <w:sz w:val="32"/>
                <w:szCs w:val="32"/>
              </w:rPr>
              <w:t xml:space="preserve">                                                     </w:t>
            </w:r>
          </w:p>
          <w:p w:rsidRPr="0095268A" w:rsidR="00A95B4C" w:rsidP="00A95B4C" w:rsidRDefault="00A95B4C" w14:paraId="0CCCC000" w14:textId="2D09C04D">
            <w:pPr>
              <w:rPr>
                <w:b/>
                <w:bCs/>
                <w:sz w:val="32"/>
                <w:szCs w:val="32"/>
              </w:rPr>
            </w:pPr>
            <w:r w:rsidRPr="0095268A">
              <w:rPr>
                <w:b/>
                <w:bCs/>
                <w:sz w:val="32"/>
                <w:szCs w:val="32"/>
              </w:rPr>
              <w:t>Website</w:t>
            </w:r>
          </w:p>
        </w:tc>
      </w:tr>
      <w:tr w:rsidR="00AF2161" w:rsidTr="06E02163" w14:paraId="026421B2" w14:textId="77777777">
        <w:tc>
          <w:tcPr>
            <w:tcW w:w="2490" w:type="dxa"/>
          </w:tcPr>
          <w:p w:rsidRPr="00294417" w:rsidR="00AF2161" w:rsidRDefault="00AF2161" w14:paraId="3401813D" w14:textId="388BBB8A">
            <w:pPr>
              <w:rPr>
                <w:b/>
                <w:bCs/>
                <w:i/>
                <w:iCs/>
                <w:sz w:val="24"/>
                <w:szCs w:val="24"/>
              </w:rPr>
            </w:pPr>
            <w:r w:rsidRPr="00294417">
              <w:rPr>
                <w:b/>
                <w:bCs/>
                <w:i/>
                <w:iCs/>
                <w:sz w:val="24"/>
                <w:szCs w:val="24"/>
              </w:rPr>
              <w:t xml:space="preserve">Norfolk </w:t>
            </w:r>
            <w:r w:rsidRPr="00294417" w:rsidR="009A284D">
              <w:rPr>
                <w:b/>
                <w:bCs/>
                <w:i/>
                <w:iCs/>
                <w:sz w:val="24"/>
                <w:szCs w:val="24"/>
              </w:rPr>
              <w:t>Charities and Trusts</w:t>
            </w:r>
          </w:p>
        </w:tc>
        <w:tc>
          <w:tcPr>
            <w:tcW w:w="6765" w:type="dxa"/>
            <w:shd w:val="clear" w:color="auto" w:fill="E7E6E6" w:themeFill="background2"/>
          </w:tcPr>
          <w:p w:rsidR="00AF2161" w:rsidP="007B32EA" w:rsidRDefault="00AF2161" w14:paraId="38C7C532" w14:textId="77777777"/>
        </w:tc>
        <w:tc>
          <w:tcPr>
            <w:tcW w:w="4915" w:type="dxa"/>
            <w:shd w:val="clear" w:color="auto" w:fill="E7E6E6" w:themeFill="background2"/>
          </w:tcPr>
          <w:p w:rsidR="00AF2161" w:rsidRDefault="00AF2161" w14:paraId="62E4E64E" w14:textId="77777777"/>
        </w:tc>
      </w:tr>
      <w:tr w:rsidRPr="00D2014E" w:rsidR="001D0CC1" w:rsidTr="06E02163" w14:paraId="77E67D2A" w14:textId="77777777">
        <w:tc>
          <w:tcPr>
            <w:tcW w:w="2490" w:type="dxa"/>
          </w:tcPr>
          <w:p w:rsidRPr="00E42930" w:rsidR="001D0CC1" w:rsidRDefault="001D0CC1" w14:paraId="7495AFF5" w14:textId="77777777">
            <w:pPr>
              <w:rPr>
                <w:b/>
                <w:bCs/>
                <w:sz w:val="24"/>
                <w:szCs w:val="24"/>
              </w:rPr>
            </w:pPr>
            <w:r>
              <w:rPr>
                <w:b/>
                <w:bCs/>
                <w:sz w:val="24"/>
                <w:szCs w:val="24"/>
              </w:rPr>
              <w:t>Anguish’s Educational Foundation</w:t>
            </w:r>
          </w:p>
        </w:tc>
        <w:tc>
          <w:tcPr>
            <w:tcW w:w="6765" w:type="dxa"/>
          </w:tcPr>
          <w:p w:rsidRPr="00D2014E" w:rsidR="001D0CC1" w:rsidRDefault="001D0CC1" w14:paraId="2D8C3F58" w14:textId="38BA38B6">
            <w:pPr>
              <w:rPr>
                <w:sz w:val="24"/>
                <w:szCs w:val="24"/>
              </w:rPr>
            </w:pPr>
            <w:r w:rsidRPr="105FDCCC">
              <w:rPr>
                <w:sz w:val="24"/>
                <w:szCs w:val="24"/>
              </w:rPr>
              <w:t>Grants to support education and university costs</w:t>
            </w:r>
            <w:r w:rsidRPr="105FDCCC" w:rsidR="2BD24BF0">
              <w:rPr>
                <w:sz w:val="24"/>
                <w:szCs w:val="24"/>
              </w:rPr>
              <w:t>, including residential educational trips,</w:t>
            </w:r>
            <w:r w:rsidRPr="105FDCCC">
              <w:rPr>
                <w:sz w:val="24"/>
                <w:szCs w:val="24"/>
              </w:rPr>
              <w:t xml:space="preserve"> for those who are residents of the City of Norwich, </w:t>
            </w:r>
            <w:proofErr w:type="spellStart"/>
            <w:r w:rsidRPr="105FDCCC">
              <w:rPr>
                <w:sz w:val="24"/>
                <w:szCs w:val="24"/>
              </w:rPr>
              <w:t>Costessey</w:t>
            </w:r>
            <w:proofErr w:type="spellEnd"/>
            <w:r w:rsidRPr="105FDCCC">
              <w:rPr>
                <w:sz w:val="24"/>
                <w:szCs w:val="24"/>
              </w:rPr>
              <w:t xml:space="preserve">, </w:t>
            </w:r>
            <w:proofErr w:type="spellStart"/>
            <w:r w:rsidRPr="105FDCCC">
              <w:rPr>
                <w:sz w:val="24"/>
                <w:szCs w:val="24"/>
              </w:rPr>
              <w:t>Hellesdon</w:t>
            </w:r>
            <w:proofErr w:type="spellEnd"/>
            <w:r w:rsidRPr="105FDCCC">
              <w:rPr>
                <w:sz w:val="24"/>
                <w:szCs w:val="24"/>
              </w:rPr>
              <w:t xml:space="preserve">, Catton, Sprowston, Thorpe or </w:t>
            </w:r>
            <w:proofErr w:type="spellStart"/>
            <w:r w:rsidRPr="105FDCCC">
              <w:rPr>
                <w:sz w:val="24"/>
                <w:szCs w:val="24"/>
              </w:rPr>
              <w:t>Corpusty</w:t>
            </w:r>
            <w:proofErr w:type="spellEnd"/>
            <w:r w:rsidRPr="105FDCCC">
              <w:rPr>
                <w:sz w:val="24"/>
                <w:szCs w:val="24"/>
              </w:rPr>
              <w:t xml:space="preserve">. Applicants must be under 25 years old, on a low income, whether working and/or receiving benefits. </w:t>
            </w:r>
          </w:p>
          <w:p w:rsidR="001D0CC1" w:rsidRDefault="001D0CC1" w14:paraId="7866D7D3" w14:textId="37D9F110">
            <w:r w:rsidRPr="00D2014E">
              <w:rPr>
                <w:sz w:val="24"/>
                <w:szCs w:val="24"/>
              </w:rPr>
              <w:t xml:space="preserve">Applications </w:t>
            </w:r>
            <w:r w:rsidR="00E13877">
              <w:rPr>
                <w:sz w:val="24"/>
                <w:szCs w:val="24"/>
              </w:rPr>
              <w:t>to</w:t>
            </w:r>
            <w:r w:rsidRPr="00D2014E">
              <w:rPr>
                <w:sz w:val="24"/>
                <w:szCs w:val="24"/>
              </w:rPr>
              <w:t xml:space="preserve"> be made by emailing  </w:t>
            </w:r>
            <w:hyperlink w:history="1" r:id="rId11">
              <w:r w:rsidRPr="00D2014E">
                <w:rPr>
                  <w:rStyle w:val="Hyperlink"/>
                  <w:sz w:val="24"/>
                  <w:szCs w:val="24"/>
                </w:rPr>
                <w:t>info@norwichcharitabletrusts.org.uk</w:t>
              </w:r>
            </w:hyperlink>
            <w:r w:rsidRPr="00D2014E">
              <w:rPr>
                <w:sz w:val="24"/>
                <w:szCs w:val="24"/>
              </w:rPr>
              <w:t xml:space="preserve"> or </w:t>
            </w:r>
            <w:r>
              <w:rPr>
                <w:sz w:val="24"/>
                <w:szCs w:val="24"/>
              </w:rPr>
              <w:t>calling</w:t>
            </w:r>
            <w:r w:rsidRPr="00D2014E">
              <w:rPr>
                <w:sz w:val="24"/>
                <w:szCs w:val="24"/>
              </w:rPr>
              <w:t xml:space="preserve"> - 01603 621023</w:t>
            </w:r>
          </w:p>
        </w:tc>
        <w:tc>
          <w:tcPr>
            <w:tcW w:w="4915" w:type="dxa"/>
          </w:tcPr>
          <w:p w:rsidRPr="00D2014E" w:rsidR="001D0CC1" w:rsidRDefault="001D0CC1" w14:paraId="1C72B716" w14:textId="77777777">
            <w:pPr>
              <w:rPr>
                <w:b/>
                <w:bCs/>
                <w:sz w:val="24"/>
                <w:szCs w:val="24"/>
              </w:rPr>
            </w:pPr>
            <w:hyperlink w:history="1" r:id="rId12">
              <w:r w:rsidRPr="00D2014E">
                <w:rPr>
                  <w:rStyle w:val="Hyperlink"/>
                  <w:b/>
                  <w:bCs/>
                  <w:sz w:val="24"/>
                  <w:szCs w:val="24"/>
                </w:rPr>
                <w:t>www.norwichcharitabletrusts.org.uk/grants-for-individuals/</w:t>
              </w:r>
            </w:hyperlink>
            <w:r w:rsidRPr="00D2014E">
              <w:rPr>
                <w:b/>
                <w:bCs/>
                <w:sz w:val="24"/>
                <w:szCs w:val="24"/>
              </w:rPr>
              <w:t xml:space="preserve"> </w:t>
            </w:r>
          </w:p>
        </w:tc>
      </w:tr>
      <w:tr w:rsidR="00F143B9" w:rsidTr="06E02163" w14:paraId="45DB7502" w14:textId="77777777">
        <w:tc>
          <w:tcPr>
            <w:tcW w:w="2490" w:type="dxa"/>
          </w:tcPr>
          <w:p w:rsidRPr="00773CC0" w:rsidR="00F143B9" w:rsidRDefault="00F143B9" w14:paraId="3F74D086" w14:textId="06CEE609">
            <w:pPr>
              <w:rPr>
                <w:b/>
                <w:bCs/>
                <w:sz w:val="24"/>
                <w:szCs w:val="24"/>
              </w:rPr>
            </w:pPr>
            <w:r>
              <w:rPr>
                <w:b/>
                <w:bCs/>
                <w:sz w:val="24"/>
                <w:szCs w:val="24"/>
              </w:rPr>
              <w:t>Carers Trust Grant Fund</w:t>
            </w:r>
          </w:p>
        </w:tc>
        <w:tc>
          <w:tcPr>
            <w:tcW w:w="6765" w:type="dxa"/>
          </w:tcPr>
          <w:p w:rsidRPr="00880BCB" w:rsidR="00F143B9" w:rsidP="007B32EA" w:rsidRDefault="00F143B9" w14:paraId="7F706F01" w14:textId="6C1D1C24">
            <w:pPr>
              <w:rPr>
                <w:sz w:val="24"/>
                <w:szCs w:val="24"/>
              </w:rPr>
            </w:pPr>
            <w:hyperlink w:history="1" r:id="rId13">
              <w:r w:rsidRPr="00880BCB">
                <w:rPr>
                  <w:rStyle w:val="Hyperlink"/>
                  <w:sz w:val="24"/>
                  <w:szCs w:val="24"/>
                </w:rPr>
                <w:t>Grants</w:t>
              </w:r>
            </w:hyperlink>
            <w:r w:rsidRPr="00880BCB">
              <w:rPr>
                <w:sz w:val="24"/>
                <w:szCs w:val="24"/>
              </w:rPr>
              <w:t xml:space="preserve"> of up to </w:t>
            </w:r>
            <w:r w:rsidRPr="00880BCB" w:rsidR="00202146">
              <w:rPr>
                <w:sz w:val="24"/>
                <w:szCs w:val="24"/>
              </w:rPr>
              <w:t xml:space="preserve">£300 to provide </w:t>
            </w:r>
            <w:r w:rsidR="001E2FDA">
              <w:rPr>
                <w:sz w:val="24"/>
                <w:szCs w:val="24"/>
              </w:rPr>
              <w:t>household</w:t>
            </w:r>
            <w:r w:rsidRPr="00880BCB" w:rsidR="00202146">
              <w:rPr>
                <w:sz w:val="24"/>
                <w:szCs w:val="24"/>
              </w:rPr>
              <w:t xml:space="preserve"> items, driving lessons</w:t>
            </w:r>
            <w:r w:rsidRPr="00880BCB" w:rsidR="00CF3506">
              <w:rPr>
                <w:sz w:val="24"/>
                <w:szCs w:val="24"/>
              </w:rPr>
              <w:t xml:space="preserve">, breaks and </w:t>
            </w:r>
            <w:r w:rsidRPr="00880BCB" w:rsidR="008961FE">
              <w:rPr>
                <w:sz w:val="24"/>
                <w:szCs w:val="24"/>
              </w:rPr>
              <w:t>courses to enhance care skills</w:t>
            </w:r>
            <w:r w:rsidRPr="00880BCB" w:rsidR="00626DF4">
              <w:rPr>
                <w:sz w:val="24"/>
                <w:szCs w:val="24"/>
              </w:rPr>
              <w:t xml:space="preserve"> for those who are over 16 and care for an adult. </w:t>
            </w:r>
          </w:p>
        </w:tc>
        <w:tc>
          <w:tcPr>
            <w:tcW w:w="4915" w:type="dxa"/>
          </w:tcPr>
          <w:p w:rsidRPr="003D38A3" w:rsidR="00F143B9" w:rsidRDefault="0025588F" w14:paraId="175F80C3" w14:textId="67690A6F">
            <w:pPr>
              <w:rPr>
                <w:b/>
                <w:bCs/>
                <w:sz w:val="24"/>
                <w:szCs w:val="24"/>
              </w:rPr>
            </w:pPr>
            <w:hyperlink w:history="1" r:id="rId14">
              <w:r w:rsidRPr="003D38A3">
                <w:rPr>
                  <w:rStyle w:val="Hyperlink"/>
                  <w:b/>
                  <w:bCs/>
                  <w:sz w:val="24"/>
                  <w:szCs w:val="24"/>
                </w:rPr>
                <w:t>https://carersmatternorfolk.org.uk/</w:t>
              </w:r>
            </w:hyperlink>
            <w:r w:rsidRPr="003D38A3">
              <w:rPr>
                <w:b/>
                <w:bCs/>
                <w:sz w:val="24"/>
                <w:szCs w:val="24"/>
              </w:rPr>
              <w:t xml:space="preserve"> </w:t>
            </w:r>
          </w:p>
        </w:tc>
      </w:tr>
      <w:tr w:rsidR="00261E52" w:rsidTr="06E02163" w14:paraId="4DA16C3E" w14:textId="77777777">
        <w:tc>
          <w:tcPr>
            <w:tcW w:w="2490" w:type="dxa"/>
          </w:tcPr>
          <w:p w:rsidRPr="00773CC0" w:rsidR="00261E52" w:rsidRDefault="00261E52" w14:paraId="27A84E99" w14:textId="1272C67E">
            <w:pPr>
              <w:rPr>
                <w:b/>
                <w:bCs/>
                <w:sz w:val="24"/>
                <w:szCs w:val="24"/>
              </w:rPr>
            </w:pPr>
            <w:r>
              <w:rPr>
                <w:b/>
                <w:bCs/>
                <w:sz w:val="24"/>
                <w:szCs w:val="24"/>
              </w:rPr>
              <w:t>Fakenham Relief in Need Fund</w:t>
            </w:r>
          </w:p>
        </w:tc>
        <w:tc>
          <w:tcPr>
            <w:tcW w:w="6765" w:type="dxa"/>
          </w:tcPr>
          <w:p w:rsidR="00261E52" w:rsidP="007B32EA" w:rsidRDefault="4CD83AF2" w14:paraId="59A6B8D3" w14:textId="1665F5B3">
            <w:pPr>
              <w:rPr>
                <w:sz w:val="24"/>
                <w:szCs w:val="24"/>
              </w:rPr>
            </w:pPr>
            <w:r w:rsidRPr="6FE418F5">
              <w:rPr>
                <w:sz w:val="24"/>
                <w:szCs w:val="24"/>
              </w:rPr>
              <w:t xml:space="preserve">Grants of </w:t>
            </w:r>
            <w:r w:rsidRPr="6FE418F5" w:rsidR="7ADF7B6F">
              <w:rPr>
                <w:sz w:val="24"/>
                <w:szCs w:val="24"/>
              </w:rPr>
              <w:t>an unspecified amount awarded</w:t>
            </w:r>
            <w:r w:rsidRPr="6FE418F5">
              <w:rPr>
                <w:sz w:val="24"/>
                <w:szCs w:val="24"/>
              </w:rPr>
              <w:t xml:space="preserve"> to help with school uniforms/shoes and assistance towards school outings</w:t>
            </w:r>
            <w:r w:rsidRPr="6FE418F5" w:rsidR="7B49BFD2">
              <w:rPr>
                <w:sz w:val="24"/>
                <w:szCs w:val="24"/>
              </w:rPr>
              <w:t xml:space="preserve"> or educational transport</w:t>
            </w:r>
            <w:r w:rsidRPr="6FE418F5">
              <w:rPr>
                <w:sz w:val="24"/>
                <w:szCs w:val="24"/>
              </w:rPr>
              <w:t xml:space="preserve">. </w:t>
            </w:r>
            <w:r w:rsidRPr="6FE418F5" w:rsidR="7B49BFD2">
              <w:rPr>
                <w:sz w:val="24"/>
                <w:szCs w:val="24"/>
              </w:rPr>
              <w:t>Will also fund</w:t>
            </w:r>
            <w:r w:rsidRPr="6FE418F5">
              <w:rPr>
                <w:sz w:val="24"/>
                <w:szCs w:val="24"/>
              </w:rPr>
              <w:t xml:space="preserve"> tools or books for apprenticeships or college or university courses. </w:t>
            </w:r>
          </w:p>
          <w:p w:rsidRPr="008C2E63" w:rsidR="00C068EB" w:rsidP="007B32EA" w:rsidRDefault="00C068EB" w14:paraId="7EDBFB8D" w14:textId="2313EDBE">
            <w:pPr>
              <w:rPr>
                <w:sz w:val="24"/>
                <w:szCs w:val="24"/>
              </w:rPr>
            </w:pPr>
          </w:p>
        </w:tc>
        <w:tc>
          <w:tcPr>
            <w:tcW w:w="4915" w:type="dxa"/>
          </w:tcPr>
          <w:p w:rsidR="00261E52" w:rsidP="6FE418F5" w:rsidRDefault="55EB85D9" w14:paraId="1F909090" w14:textId="3C970AAB">
            <w:pPr>
              <w:rPr>
                <w:rFonts w:ascii="Calibri" w:hAnsi="Calibri" w:eastAsia="Calibri" w:cs="Arial"/>
              </w:rPr>
            </w:pPr>
            <w:r w:rsidRPr="6FE418F5">
              <w:rPr>
                <w:rFonts w:ascii="Calibri" w:hAnsi="Calibri" w:eastAsia="Calibri" w:cs="Arial"/>
              </w:rPr>
              <w:t xml:space="preserve">Clients can apply direct by contacting any of the following: </w:t>
            </w:r>
          </w:p>
          <w:p w:rsidR="00261E52" w:rsidP="6FE418F5" w:rsidRDefault="3C4845D5" w14:paraId="35C0DC20" w14:textId="763AB0FE">
            <w:pPr>
              <w:rPr>
                <w:rFonts w:ascii="Calibri" w:hAnsi="Calibri" w:eastAsia="Calibri" w:cs="Arial"/>
              </w:rPr>
            </w:pPr>
            <w:r w:rsidRPr="6FE418F5">
              <w:rPr>
                <w:rFonts w:ascii="Calibri" w:hAnsi="Calibri" w:eastAsia="Calibri" w:cs="Arial"/>
              </w:rPr>
              <w:t xml:space="preserve">1) </w:t>
            </w:r>
            <w:r w:rsidRPr="6FE418F5" w:rsidR="55EB85D9">
              <w:rPr>
                <w:rFonts w:ascii="Calibri" w:hAnsi="Calibri" w:eastAsia="Calibri" w:cs="Arial"/>
              </w:rPr>
              <w:t>The Clerk to the Trustees</w:t>
            </w:r>
          </w:p>
          <w:p w:rsidR="00261E52" w:rsidP="6FE418F5" w:rsidRDefault="55EB85D9" w14:paraId="49093C77" w14:textId="5AAF9F16">
            <w:pPr>
              <w:rPr>
                <w:rFonts w:ascii="Calibri" w:hAnsi="Calibri" w:eastAsia="Calibri" w:cs="Arial"/>
              </w:rPr>
            </w:pPr>
            <w:r w:rsidRPr="6FE418F5">
              <w:rPr>
                <w:rFonts w:ascii="Calibri" w:hAnsi="Calibri" w:eastAsia="Calibri" w:cs="Arial"/>
              </w:rPr>
              <w:t>9 Heron Close</w:t>
            </w:r>
          </w:p>
          <w:p w:rsidR="00261E52" w:rsidP="6FE418F5" w:rsidRDefault="55EB85D9" w14:paraId="3E3FC630" w14:textId="10123203">
            <w:pPr>
              <w:rPr>
                <w:rFonts w:ascii="Calibri" w:hAnsi="Calibri" w:eastAsia="Calibri" w:cs="Arial"/>
              </w:rPr>
            </w:pPr>
            <w:r w:rsidRPr="6FE418F5">
              <w:rPr>
                <w:rFonts w:ascii="Calibri" w:hAnsi="Calibri" w:eastAsia="Calibri" w:cs="Arial"/>
              </w:rPr>
              <w:t>Fakenham</w:t>
            </w:r>
          </w:p>
          <w:p w:rsidR="00261E52" w:rsidP="6FE418F5" w:rsidRDefault="55EB85D9" w14:paraId="7038E8AE" w14:textId="469412BC">
            <w:pPr>
              <w:rPr>
                <w:rFonts w:ascii="Calibri" w:hAnsi="Calibri" w:eastAsia="Calibri" w:cs="Arial"/>
              </w:rPr>
            </w:pPr>
            <w:r w:rsidRPr="6FE418F5">
              <w:rPr>
                <w:rFonts w:ascii="Calibri" w:hAnsi="Calibri" w:eastAsia="Calibri" w:cs="Arial"/>
              </w:rPr>
              <w:t>NR21 8PX</w:t>
            </w:r>
          </w:p>
          <w:p w:rsidR="00261E52" w:rsidP="6FE418F5" w:rsidRDefault="55EB85D9" w14:paraId="1E9A419F" w14:textId="4CB12E70">
            <w:pPr>
              <w:rPr>
                <w:rFonts w:ascii="Calibri" w:hAnsi="Calibri" w:eastAsia="Calibri" w:cs="Arial"/>
              </w:rPr>
            </w:pPr>
            <w:r w:rsidRPr="6FE418F5">
              <w:rPr>
                <w:rFonts w:ascii="Calibri" w:hAnsi="Calibri" w:eastAsia="Calibri" w:cs="Arial"/>
              </w:rPr>
              <w:t>Telephone: 01328 864424</w:t>
            </w:r>
          </w:p>
          <w:p w:rsidR="00261E52" w:rsidP="6FE418F5" w:rsidRDefault="55EB85D9" w14:paraId="4AD64A32" w14:textId="62AC8BD2">
            <w:pPr>
              <w:rPr>
                <w:rFonts w:ascii="Calibri" w:hAnsi="Calibri" w:eastAsia="Calibri" w:cs="Arial"/>
              </w:rPr>
            </w:pPr>
            <w:r w:rsidRPr="6FE418F5">
              <w:rPr>
                <w:rFonts w:ascii="Calibri" w:hAnsi="Calibri" w:eastAsia="Calibri" w:cs="Arial"/>
              </w:rPr>
              <w:t>The Chairman</w:t>
            </w:r>
          </w:p>
          <w:p w:rsidR="00261E52" w:rsidP="6FE418F5" w:rsidRDefault="55EB85D9" w14:paraId="0E2FDAD5" w14:textId="36DBC1AD">
            <w:pPr>
              <w:rPr>
                <w:rFonts w:ascii="Calibri" w:hAnsi="Calibri" w:eastAsia="Calibri" w:cs="Arial"/>
              </w:rPr>
            </w:pPr>
            <w:hyperlink r:id="rId15">
              <w:r w:rsidRPr="6FE418F5">
                <w:rPr>
                  <w:rStyle w:val="Hyperlink"/>
                  <w:rFonts w:ascii="Calibri" w:hAnsi="Calibri" w:eastAsia="Calibri" w:cs="Arial"/>
                </w:rPr>
                <w:t>chairoftrustees@btinternet.com</w:t>
              </w:r>
            </w:hyperlink>
          </w:p>
          <w:p w:rsidR="00261E52" w:rsidP="497F223F" w:rsidRDefault="55EB85D9" w14:paraId="36C91212" w14:textId="1C59BAC8">
            <w:pPr>
              <w:rPr>
                <w:rFonts w:ascii="Calibri" w:hAnsi="Calibri" w:eastAsia="Calibri" w:cs="Arial"/>
              </w:rPr>
            </w:pPr>
            <w:r w:rsidRPr="497F223F">
              <w:rPr>
                <w:rFonts w:ascii="Calibri" w:hAnsi="Calibri" w:eastAsia="Calibri" w:cs="Arial"/>
              </w:rPr>
              <w:t>Or by collecting a form from:</w:t>
            </w:r>
          </w:p>
          <w:p w:rsidR="00261E52" w:rsidP="6FE418F5" w:rsidRDefault="423ECA5B" w14:paraId="287E8E8B" w14:textId="490C69DC">
            <w:pPr>
              <w:rPr>
                <w:rFonts w:ascii="Calibri" w:hAnsi="Calibri" w:eastAsia="Calibri" w:cs="Arial"/>
              </w:rPr>
            </w:pPr>
            <w:r w:rsidRPr="6FE418F5">
              <w:rPr>
                <w:rFonts w:ascii="Calibri" w:hAnsi="Calibri" w:eastAsia="Calibri" w:cs="Arial"/>
              </w:rPr>
              <w:t xml:space="preserve">2) </w:t>
            </w:r>
            <w:r w:rsidRPr="6FE418F5" w:rsidR="55EB85D9">
              <w:rPr>
                <w:rFonts w:ascii="Calibri" w:hAnsi="Calibri" w:eastAsia="Calibri" w:cs="Arial"/>
              </w:rPr>
              <w:t>Fakenham Town Council Office.</w:t>
            </w:r>
          </w:p>
          <w:p w:rsidR="00261E52" w:rsidP="6FE418F5" w:rsidRDefault="55EB85D9" w14:paraId="1CFE40E4" w14:textId="251C9E26">
            <w:pPr>
              <w:rPr>
                <w:rFonts w:ascii="Calibri" w:hAnsi="Calibri" w:eastAsia="Calibri" w:cs="Arial"/>
              </w:rPr>
            </w:pPr>
            <w:r w:rsidRPr="6FE418F5">
              <w:rPr>
                <w:rFonts w:ascii="Calibri" w:hAnsi="Calibri" w:eastAsia="Calibri" w:cs="Arial"/>
              </w:rPr>
              <w:t>CAB.</w:t>
            </w:r>
          </w:p>
          <w:p w:rsidR="00261E52" w:rsidP="6FE418F5" w:rsidRDefault="55EB85D9" w14:paraId="6F511047" w14:textId="29D43FA3">
            <w:pPr>
              <w:rPr>
                <w:rFonts w:ascii="Calibri" w:hAnsi="Calibri" w:eastAsia="Calibri" w:cs="Arial"/>
              </w:rPr>
            </w:pPr>
            <w:r w:rsidRPr="6FE418F5">
              <w:rPr>
                <w:rFonts w:ascii="Calibri" w:hAnsi="Calibri" w:eastAsia="Calibri" w:cs="Arial"/>
              </w:rPr>
              <w:t xml:space="preserve">Both </w:t>
            </w:r>
            <w:r w:rsidRPr="6FE418F5" w:rsidR="50CF5D8D">
              <w:rPr>
                <w:rFonts w:ascii="Calibri" w:hAnsi="Calibri" w:eastAsia="Calibri" w:cs="Arial"/>
              </w:rPr>
              <w:t xml:space="preserve">are </w:t>
            </w:r>
            <w:r w:rsidRPr="6FE418F5">
              <w:rPr>
                <w:rFonts w:ascii="Calibri" w:hAnsi="Calibri" w:eastAsia="Calibri" w:cs="Arial"/>
              </w:rPr>
              <w:t>in The Connect Building by the community Centre.</w:t>
            </w:r>
          </w:p>
          <w:p w:rsidR="00261E52" w:rsidP="6FE418F5" w:rsidRDefault="55EB85D9" w14:paraId="0C8E551E" w14:textId="6C8D586F">
            <w:pPr>
              <w:rPr>
                <w:rFonts w:ascii="Calibri" w:hAnsi="Calibri" w:eastAsia="Calibri" w:cs="Arial"/>
              </w:rPr>
            </w:pPr>
            <w:r w:rsidRPr="6FE418F5">
              <w:rPr>
                <w:rFonts w:ascii="Calibri" w:hAnsi="Calibri" w:eastAsia="Calibri" w:cs="Arial"/>
              </w:rPr>
              <w:t>First Focus (In the Scout Hut by Connect Building)</w:t>
            </w:r>
          </w:p>
          <w:p w:rsidR="00261E52" w:rsidP="105FDCCC" w:rsidRDefault="55EB85D9" w14:paraId="584E445C" w14:textId="468F62B1">
            <w:pPr>
              <w:rPr>
                <w:rFonts w:ascii="Calibri" w:hAnsi="Calibri" w:eastAsia="Calibri" w:cs="Arial"/>
              </w:rPr>
            </w:pPr>
            <w:r w:rsidRPr="105FDCCC">
              <w:rPr>
                <w:rFonts w:ascii="Calibri" w:hAnsi="Calibri" w:eastAsia="Calibri" w:cs="Arial"/>
              </w:rPr>
              <w:t>The Rectory (Gladstone Road)</w:t>
            </w:r>
          </w:p>
        </w:tc>
      </w:tr>
      <w:tr w:rsidR="002878F5" w:rsidTr="06E02163" w14:paraId="4AAC85C4" w14:textId="77777777">
        <w:tc>
          <w:tcPr>
            <w:tcW w:w="2490" w:type="dxa"/>
          </w:tcPr>
          <w:p w:rsidRPr="00773CC0" w:rsidR="002878F5" w:rsidRDefault="002878F5" w14:paraId="5C7F0C2C" w14:textId="03CC4967">
            <w:pPr>
              <w:rPr>
                <w:b/>
                <w:bCs/>
                <w:sz w:val="24"/>
                <w:szCs w:val="24"/>
              </w:rPr>
            </w:pPr>
            <w:r>
              <w:rPr>
                <w:b/>
                <w:bCs/>
                <w:sz w:val="24"/>
                <w:szCs w:val="24"/>
              </w:rPr>
              <w:t>Independent Living Fund</w:t>
            </w:r>
          </w:p>
        </w:tc>
        <w:tc>
          <w:tcPr>
            <w:tcW w:w="6765" w:type="dxa"/>
          </w:tcPr>
          <w:p w:rsidRPr="001D7D60" w:rsidR="001D7D60" w:rsidP="001D7D60" w:rsidRDefault="001D7D60" w14:paraId="5891D1F5" w14:textId="70F1F916">
            <w:pPr>
              <w:rPr>
                <w:sz w:val="24"/>
                <w:szCs w:val="24"/>
              </w:rPr>
            </w:pPr>
            <w:hyperlink w:history="1" r:id="rId16">
              <w:r w:rsidRPr="00541C97">
                <w:rPr>
                  <w:rStyle w:val="Hyperlink"/>
                  <w:sz w:val="24"/>
                  <w:szCs w:val="24"/>
                </w:rPr>
                <w:t>G</w:t>
              </w:r>
              <w:r w:rsidRPr="001D7D60">
                <w:rPr>
                  <w:rStyle w:val="Hyperlink"/>
                  <w:sz w:val="24"/>
                  <w:szCs w:val="24"/>
                </w:rPr>
                <w:t>rants</w:t>
              </w:r>
            </w:hyperlink>
            <w:r w:rsidRPr="001D7D60">
              <w:rPr>
                <w:sz w:val="24"/>
                <w:szCs w:val="24"/>
              </w:rPr>
              <w:t xml:space="preserve"> of up to £500 for care leavers (aged 18-25) to access the things they need to live independently, including:</w:t>
            </w:r>
          </w:p>
          <w:p w:rsidRPr="00541C97" w:rsidR="002878F5" w:rsidP="105FDCCC" w:rsidRDefault="001D7D60" w14:paraId="1102DC10" w14:textId="18FA835C">
            <w:pPr>
              <w:tabs>
                <w:tab w:val="num" w:pos="720"/>
              </w:tabs>
              <w:rPr>
                <w:sz w:val="24"/>
                <w:szCs w:val="24"/>
              </w:rPr>
            </w:pPr>
            <w:r w:rsidRPr="105FDCCC">
              <w:rPr>
                <w:sz w:val="24"/>
                <w:szCs w:val="24"/>
              </w:rPr>
              <w:t>Purchase of white goods, flooring, laptops/tablets, furniture, utensils, suitcases</w:t>
            </w:r>
            <w:r w:rsidRPr="105FDCCC" w:rsidR="006F34E7">
              <w:rPr>
                <w:sz w:val="24"/>
                <w:szCs w:val="24"/>
              </w:rPr>
              <w:t xml:space="preserve">. </w:t>
            </w:r>
            <w:r w:rsidRPr="105FDCCC">
              <w:rPr>
                <w:sz w:val="24"/>
                <w:szCs w:val="24"/>
              </w:rPr>
              <w:t xml:space="preserve">Driving lessons, </w:t>
            </w:r>
            <w:r w:rsidRPr="105FDCCC" w:rsidR="00B56963">
              <w:rPr>
                <w:sz w:val="24"/>
                <w:szCs w:val="24"/>
              </w:rPr>
              <w:t>a</w:t>
            </w:r>
            <w:r w:rsidRPr="105FDCCC">
              <w:rPr>
                <w:sz w:val="24"/>
                <w:szCs w:val="24"/>
              </w:rPr>
              <w:t>ccess to accredited counselling or other talking therapies</w:t>
            </w:r>
            <w:r w:rsidRPr="105FDCCC" w:rsidR="00B56963">
              <w:rPr>
                <w:sz w:val="24"/>
                <w:szCs w:val="24"/>
              </w:rPr>
              <w:t xml:space="preserve"> and m</w:t>
            </w:r>
            <w:r w:rsidRPr="105FDCCC">
              <w:rPr>
                <w:sz w:val="24"/>
                <w:szCs w:val="24"/>
              </w:rPr>
              <w:t>inor household or vehicle repairs</w:t>
            </w:r>
            <w:r w:rsidRPr="105FDCCC" w:rsidR="00541C97">
              <w:rPr>
                <w:sz w:val="24"/>
                <w:szCs w:val="24"/>
              </w:rPr>
              <w:t xml:space="preserve">. </w:t>
            </w:r>
          </w:p>
        </w:tc>
        <w:tc>
          <w:tcPr>
            <w:tcW w:w="4915" w:type="dxa"/>
          </w:tcPr>
          <w:p w:rsidRPr="00541C97" w:rsidR="002878F5" w:rsidRDefault="00541C97" w14:paraId="35C110C1" w14:textId="7623322C">
            <w:pPr>
              <w:rPr>
                <w:sz w:val="24"/>
                <w:szCs w:val="24"/>
              </w:rPr>
            </w:pPr>
            <w:hyperlink w:history="1" r:id="rId17">
              <w:r w:rsidRPr="00541C97">
                <w:rPr>
                  <w:rStyle w:val="Hyperlink"/>
                  <w:sz w:val="24"/>
                  <w:szCs w:val="24"/>
                </w:rPr>
                <w:t>www.norfolkfoundation.com/funding-support/grants/individuals/independent-living-fund-for-care-leavers/</w:t>
              </w:r>
            </w:hyperlink>
            <w:r w:rsidRPr="00541C97">
              <w:rPr>
                <w:sz w:val="24"/>
                <w:szCs w:val="24"/>
              </w:rPr>
              <w:t xml:space="preserve"> </w:t>
            </w:r>
          </w:p>
        </w:tc>
      </w:tr>
      <w:tr w:rsidR="00C33542" w:rsidTr="06E02163" w14:paraId="339769BE" w14:textId="77777777">
        <w:tc>
          <w:tcPr>
            <w:tcW w:w="2490" w:type="dxa"/>
          </w:tcPr>
          <w:p w:rsidR="00C33542" w:rsidRDefault="0028319D" w14:paraId="479E85B8" w14:textId="77777777">
            <w:pPr>
              <w:rPr>
                <w:b/>
                <w:bCs/>
                <w:sz w:val="24"/>
                <w:szCs w:val="24"/>
              </w:rPr>
            </w:pPr>
            <w:r w:rsidRPr="00773CC0">
              <w:rPr>
                <w:b/>
                <w:bCs/>
                <w:sz w:val="24"/>
                <w:szCs w:val="24"/>
              </w:rPr>
              <w:t xml:space="preserve">Inspiring Opportunities </w:t>
            </w:r>
            <w:r w:rsidRPr="00773CC0" w:rsidR="002E3FE1">
              <w:rPr>
                <w:b/>
                <w:bCs/>
                <w:sz w:val="24"/>
                <w:szCs w:val="24"/>
              </w:rPr>
              <w:t>Fund</w:t>
            </w:r>
          </w:p>
          <w:p w:rsidRPr="00773CC0" w:rsidR="00AF2161" w:rsidRDefault="00AF2161" w14:paraId="6681ED59" w14:textId="3E79519D">
            <w:pPr>
              <w:rPr>
                <w:b/>
                <w:bCs/>
                <w:sz w:val="24"/>
                <w:szCs w:val="24"/>
              </w:rPr>
            </w:pPr>
          </w:p>
        </w:tc>
        <w:tc>
          <w:tcPr>
            <w:tcW w:w="6765" w:type="dxa"/>
          </w:tcPr>
          <w:p w:rsidRPr="00773CC0" w:rsidR="00C33542" w:rsidP="007B32EA" w:rsidRDefault="002E3FE1" w14:paraId="217B5B75" w14:textId="01DA5425">
            <w:pPr>
              <w:rPr>
                <w:sz w:val="24"/>
                <w:szCs w:val="24"/>
              </w:rPr>
            </w:pPr>
            <w:hyperlink r:id="rId18">
              <w:r w:rsidRPr="13CF6400">
                <w:rPr>
                  <w:rStyle w:val="Hyperlink"/>
                  <w:sz w:val="24"/>
                  <w:szCs w:val="24"/>
                </w:rPr>
                <w:t>Grants</w:t>
              </w:r>
            </w:hyperlink>
            <w:r w:rsidRPr="13CF6400">
              <w:rPr>
                <w:sz w:val="24"/>
                <w:szCs w:val="24"/>
              </w:rPr>
              <w:t xml:space="preserve"> of up to £</w:t>
            </w:r>
            <w:r w:rsidRPr="13CF6400" w:rsidR="3EBC5FB1">
              <w:rPr>
                <w:sz w:val="24"/>
                <w:szCs w:val="24"/>
              </w:rPr>
              <w:t>3</w:t>
            </w:r>
            <w:r w:rsidRPr="13CF6400">
              <w:rPr>
                <w:sz w:val="24"/>
                <w:szCs w:val="24"/>
              </w:rPr>
              <w:t xml:space="preserve">00 </w:t>
            </w:r>
            <w:r w:rsidRPr="13CF6400" w:rsidR="0070410F">
              <w:rPr>
                <w:sz w:val="24"/>
                <w:szCs w:val="24"/>
              </w:rPr>
              <w:t>children in care</w:t>
            </w:r>
            <w:r w:rsidRPr="13CF6400">
              <w:rPr>
                <w:sz w:val="24"/>
                <w:szCs w:val="24"/>
              </w:rPr>
              <w:t xml:space="preserve"> and care leavers</w:t>
            </w:r>
            <w:r w:rsidRPr="13CF6400" w:rsidR="000D42F0">
              <w:rPr>
                <w:sz w:val="24"/>
                <w:szCs w:val="24"/>
              </w:rPr>
              <w:t>, aged 8-2</w:t>
            </w:r>
            <w:r w:rsidRPr="13CF6400" w:rsidR="00E92ED0">
              <w:rPr>
                <w:sz w:val="24"/>
                <w:szCs w:val="24"/>
              </w:rPr>
              <w:t>5</w:t>
            </w:r>
            <w:r w:rsidRPr="13CF6400">
              <w:rPr>
                <w:sz w:val="24"/>
                <w:szCs w:val="24"/>
              </w:rPr>
              <w:t xml:space="preserve"> </w:t>
            </w:r>
            <w:r w:rsidRPr="13CF6400" w:rsidR="00BF695A">
              <w:rPr>
                <w:sz w:val="24"/>
                <w:szCs w:val="24"/>
              </w:rPr>
              <w:t xml:space="preserve">to gain new </w:t>
            </w:r>
            <w:r w:rsidRPr="13CF6400" w:rsidR="006F0929">
              <w:rPr>
                <w:sz w:val="24"/>
                <w:szCs w:val="24"/>
              </w:rPr>
              <w:t xml:space="preserve">experiences to unlock potential </w:t>
            </w:r>
            <w:r w:rsidRPr="13CF6400" w:rsidR="001A0531">
              <w:rPr>
                <w:sz w:val="24"/>
                <w:szCs w:val="24"/>
              </w:rPr>
              <w:t>t</w:t>
            </w:r>
            <w:r w:rsidRPr="13CF6400" w:rsidR="0070410F">
              <w:rPr>
                <w:sz w:val="24"/>
                <w:szCs w:val="24"/>
              </w:rPr>
              <w:t>hat will</w:t>
            </w:r>
            <w:r w:rsidRPr="13CF6400" w:rsidR="001A0531">
              <w:rPr>
                <w:sz w:val="24"/>
                <w:szCs w:val="24"/>
              </w:rPr>
              <w:t xml:space="preserve"> support their future choices in</w:t>
            </w:r>
            <w:r w:rsidRPr="13CF6400" w:rsidR="006F0929">
              <w:rPr>
                <w:sz w:val="24"/>
                <w:szCs w:val="24"/>
              </w:rPr>
              <w:t xml:space="preserve"> further</w:t>
            </w:r>
            <w:r w:rsidRPr="13CF6400" w:rsidR="00E92ED0">
              <w:rPr>
                <w:sz w:val="24"/>
                <w:szCs w:val="24"/>
              </w:rPr>
              <w:t>/higher</w:t>
            </w:r>
            <w:r w:rsidRPr="13CF6400" w:rsidR="006F0929">
              <w:rPr>
                <w:sz w:val="24"/>
                <w:szCs w:val="24"/>
              </w:rPr>
              <w:t xml:space="preserve"> education, employment and training. </w:t>
            </w:r>
            <w:r w:rsidRPr="13CF6400" w:rsidR="00E51E63">
              <w:rPr>
                <w:sz w:val="24"/>
                <w:szCs w:val="24"/>
              </w:rPr>
              <w:t>Application</w:t>
            </w:r>
            <w:r w:rsidRPr="13CF6400" w:rsidR="00F03FDA">
              <w:rPr>
                <w:sz w:val="24"/>
                <w:szCs w:val="24"/>
              </w:rPr>
              <w:t>s</w:t>
            </w:r>
            <w:r w:rsidRPr="13CF6400" w:rsidR="00E51E63">
              <w:rPr>
                <w:sz w:val="24"/>
                <w:szCs w:val="24"/>
              </w:rPr>
              <w:t xml:space="preserve"> need to be made by </w:t>
            </w:r>
            <w:r w:rsidRPr="13CF6400" w:rsidR="00F03FDA">
              <w:rPr>
                <w:sz w:val="24"/>
                <w:szCs w:val="24"/>
              </w:rPr>
              <w:t xml:space="preserve">the </w:t>
            </w:r>
            <w:r w:rsidRPr="13CF6400" w:rsidR="006076AE">
              <w:rPr>
                <w:sz w:val="24"/>
                <w:szCs w:val="24"/>
              </w:rPr>
              <w:t xml:space="preserve">young person’s social worker, personal adviser or support worker. </w:t>
            </w:r>
            <w:r w:rsidRPr="13CF6400" w:rsidR="00512D0E">
              <w:rPr>
                <w:sz w:val="24"/>
                <w:szCs w:val="24"/>
              </w:rPr>
              <w:t xml:space="preserve"> </w:t>
            </w:r>
            <w:r w:rsidRPr="13CF6400" w:rsidR="009F1477">
              <w:rPr>
                <w:sz w:val="24"/>
                <w:szCs w:val="24"/>
              </w:rPr>
              <w:t>Applicants need to have a link to Norfolk to be eligible.</w:t>
            </w:r>
          </w:p>
        </w:tc>
        <w:tc>
          <w:tcPr>
            <w:tcW w:w="4915" w:type="dxa"/>
          </w:tcPr>
          <w:p w:rsidRPr="00DA5338" w:rsidR="00C33542" w:rsidRDefault="000A54AE" w14:paraId="14704F1B" w14:textId="159A3918">
            <w:pPr>
              <w:rPr>
                <w:sz w:val="24"/>
                <w:szCs w:val="24"/>
              </w:rPr>
            </w:pPr>
            <w:hyperlink w:history="1" r:id="rId19">
              <w:r w:rsidRPr="00DA5338">
                <w:rPr>
                  <w:rStyle w:val="Hyperlink"/>
                  <w:sz w:val="24"/>
                  <w:szCs w:val="24"/>
                </w:rPr>
                <w:t>www.norfolkfoundation.com/funding-support/grants/individuals/inspiring-opportunities-fund</w:t>
              </w:r>
            </w:hyperlink>
            <w:r w:rsidRPr="00DA5338">
              <w:rPr>
                <w:sz w:val="24"/>
                <w:szCs w:val="24"/>
              </w:rPr>
              <w:t xml:space="preserve"> </w:t>
            </w:r>
          </w:p>
        </w:tc>
      </w:tr>
      <w:tr w:rsidR="47A302CB" w:rsidTr="06E02163" w14:paraId="0C1D68FD" w14:textId="77777777">
        <w:trPr>
          <w:trHeight w:val="300"/>
        </w:trPr>
        <w:tc>
          <w:tcPr>
            <w:tcW w:w="2490" w:type="dxa"/>
          </w:tcPr>
          <w:p w:rsidR="76409CC4" w:rsidP="47A302CB" w:rsidRDefault="76409CC4" w14:paraId="32EEBF0E" w14:textId="2B577431">
            <w:pPr>
              <w:rPr>
                <w:b/>
                <w:bCs/>
                <w:sz w:val="24"/>
                <w:szCs w:val="24"/>
              </w:rPr>
            </w:pPr>
            <w:r w:rsidRPr="47A302CB">
              <w:rPr>
                <w:b/>
                <w:bCs/>
                <w:sz w:val="24"/>
                <w:szCs w:val="24"/>
              </w:rPr>
              <w:t>Kiln Cliff Nurture Fund</w:t>
            </w:r>
          </w:p>
        </w:tc>
        <w:tc>
          <w:tcPr>
            <w:tcW w:w="6765" w:type="dxa"/>
          </w:tcPr>
          <w:p w:rsidR="76409CC4" w:rsidP="6FE418F5" w:rsidRDefault="13BC80FC" w14:paraId="72D7360B" w14:textId="498F4C3F">
            <w:pPr>
              <w:rPr>
                <w:rFonts w:ascii="Calibri" w:hAnsi="Calibri" w:eastAsia="Calibri" w:cs="Calibri"/>
                <w:sz w:val="24"/>
                <w:szCs w:val="24"/>
              </w:rPr>
            </w:pPr>
            <w:r w:rsidRPr="6FE418F5">
              <w:rPr>
                <w:rFonts w:ascii="Calibri" w:hAnsi="Calibri" w:eastAsia="Calibri" w:cs="Calibri"/>
                <w:sz w:val="24"/>
                <w:szCs w:val="24"/>
              </w:rPr>
              <w:t xml:space="preserve">Funding of up to £500 to support individuals aged 16-25 who have lived for at least one year within a </w:t>
            </w:r>
            <w:proofErr w:type="gramStart"/>
            <w:r w:rsidRPr="6FE418F5">
              <w:rPr>
                <w:rFonts w:ascii="Calibri" w:hAnsi="Calibri" w:eastAsia="Calibri" w:cs="Calibri"/>
                <w:sz w:val="24"/>
                <w:szCs w:val="24"/>
              </w:rPr>
              <w:t>five mile</w:t>
            </w:r>
            <w:proofErr w:type="gramEnd"/>
            <w:r w:rsidRPr="6FE418F5">
              <w:rPr>
                <w:rFonts w:ascii="Calibri" w:hAnsi="Calibri" w:eastAsia="Calibri" w:cs="Calibri"/>
                <w:sz w:val="24"/>
                <w:szCs w:val="24"/>
              </w:rPr>
              <w:t xml:space="preserve"> radius of </w:t>
            </w:r>
            <w:proofErr w:type="spellStart"/>
            <w:r w:rsidRPr="6FE418F5">
              <w:rPr>
                <w:rFonts w:ascii="Calibri" w:hAnsi="Calibri" w:eastAsia="Calibri" w:cs="Calibri"/>
                <w:sz w:val="24"/>
                <w:szCs w:val="24"/>
              </w:rPr>
              <w:t>Mundesley</w:t>
            </w:r>
            <w:proofErr w:type="spellEnd"/>
            <w:r w:rsidRPr="6FE418F5">
              <w:rPr>
                <w:rFonts w:ascii="Calibri" w:hAnsi="Calibri" w:eastAsia="Calibri" w:cs="Calibri"/>
                <w:sz w:val="24"/>
                <w:szCs w:val="24"/>
              </w:rPr>
              <w:t xml:space="preserve">, Norfolk in the following villages: Overstrand, </w:t>
            </w:r>
            <w:proofErr w:type="spellStart"/>
            <w:r w:rsidRPr="6FE418F5">
              <w:rPr>
                <w:rFonts w:ascii="Calibri" w:hAnsi="Calibri" w:eastAsia="Calibri" w:cs="Calibri"/>
                <w:sz w:val="24"/>
                <w:szCs w:val="24"/>
              </w:rPr>
              <w:t>Northrepps</w:t>
            </w:r>
            <w:proofErr w:type="spellEnd"/>
            <w:r w:rsidRPr="6FE418F5">
              <w:rPr>
                <w:rFonts w:ascii="Calibri" w:hAnsi="Calibri" w:eastAsia="Calibri" w:cs="Calibri"/>
                <w:sz w:val="24"/>
                <w:szCs w:val="24"/>
              </w:rPr>
              <w:t xml:space="preserve">, </w:t>
            </w:r>
            <w:proofErr w:type="spellStart"/>
            <w:r w:rsidRPr="6FE418F5">
              <w:rPr>
                <w:rFonts w:ascii="Calibri" w:hAnsi="Calibri" w:eastAsia="Calibri" w:cs="Calibri"/>
                <w:sz w:val="24"/>
                <w:szCs w:val="24"/>
              </w:rPr>
              <w:t>Sidestrand</w:t>
            </w:r>
            <w:proofErr w:type="spellEnd"/>
            <w:r w:rsidRPr="6FE418F5">
              <w:rPr>
                <w:rFonts w:ascii="Calibri" w:hAnsi="Calibri" w:eastAsia="Calibri" w:cs="Calibri"/>
                <w:sz w:val="24"/>
                <w:szCs w:val="24"/>
              </w:rPr>
              <w:t xml:space="preserve">, Trimingham, </w:t>
            </w:r>
            <w:proofErr w:type="spellStart"/>
            <w:r w:rsidRPr="6FE418F5">
              <w:rPr>
                <w:rFonts w:ascii="Calibri" w:hAnsi="Calibri" w:eastAsia="Calibri" w:cs="Calibri"/>
                <w:sz w:val="24"/>
                <w:szCs w:val="24"/>
              </w:rPr>
              <w:t>Gimingham</w:t>
            </w:r>
            <w:proofErr w:type="spellEnd"/>
            <w:r w:rsidRPr="6FE418F5">
              <w:rPr>
                <w:rFonts w:ascii="Calibri" w:hAnsi="Calibri" w:eastAsia="Calibri" w:cs="Calibri"/>
                <w:sz w:val="24"/>
                <w:szCs w:val="24"/>
              </w:rPr>
              <w:t xml:space="preserve">, </w:t>
            </w:r>
            <w:proofErr w:type="spellStart"/>
            <w:r w:rsidRPr="6FE418F5">
              <w:rPr>
                <w:rFonts w:ascii="Calibri" w:hAnsi="Calibri" w:eastAsia="Calibri" w:cs="Calibri"/>
                <w:sz w:val="24"/>
                <w:szCs w:val="24"/>
              </w:rPr>
              <w:t>Trunch</w:t>
            </w:r>
            <w:proofErr w:type="spellEnd"/>
            <w:r w:rsidRPr="6FE418F5">
              <w:rPr>
                <w:rFonts w:ascii="Calibri" w:hAnsi="Calibri" w:eastAsia="Calibri" w:cs="Calibri"/>
                <w:sz w:val="24"/>
                <w:szCs w:val="24"/>
              </w:rPr>
              <w:t xml:space="preserve">, Knapton, Paston, Bacton, </w:t>
            </w:r>
            <w:proofErr w:type="spellStart"/>
            <w:r w:rsidRPr="6FE418F5">
              <w:rPr>
                <w:rFonts w:ascii="Calibri" w:hAnsi="Calibri" w:eastAsia="Calibri" w:cs="Calibri"/>
                <w:sz w:val="24"/>
                <w:szCs w:val="24"/>
              </w:rPr>
              <w:t>Edingthorpe</w:t>
            </w:r>
            <w:proofErr w:type="spellEnd"/>
            <w:r w:rsidRPr="6FE418F5">
              <w:rPr>
                <w:rFonts w:ascii="Calibri" w:hAnsi="Calibri" w:eastAsia="Calibri" w:cs="Calibri"/>
                <w:sz w:val="24"/>
                <w:szCs w:val="24"/>
              </w:rPr>
              <w:t xml:space="preserve">, Walcott, </w:t>
            </w:r>
            <w:proofErr w:type="spellStart"/>
            <w:r w:rsidRPr="6FE418F5">
              <w:rPr>
                <w:rFonts w:ascii="Calibri" w:hAnsi="Calibri" w:eastAsia="Calibri" w:cs="Calibri"/>
                <w:sz w:val="24"/>
                <w:szCs w:val="24"/>
              </w:rPr>
              <w:t>Swafield</w:t>
            </w:r>
            <w:proofErr w:type="spellEnd"/>
            <w:r w:rsidRPr="6FE418F5">
              <w:rPr>
                <w:rFonts w:ascii="Calibri" w:hAnsi="Calibri" w:eastAsia="Calibri" w:cs="Calibri"/>
                <w:sz w:val="24"/>
                <w:szCs w:val="24"/>
              </w:rPr>
              <w:t xml:space="preserve">, Bradfield, </w:t>
            </w:r>
            <w:proofErr w:type="spellStart"/>
            <w:r w:rsidRPr="6FE418F5">
              <w:rPr>
                <w:rFonts w:ascii="Calibri" w:hAnsi="Calibri" w:eastAsia="Calibri" w:cs="Calibri"/>
                <w:sz w:val="24"/>
                <w:szCs w:val="24"/>
              </w:rPr>
              <w:t>Antingham</w:t>
            </w:r>
            <w:proofErr w:type="spellEnd"/>
            <w:r w:rsidRPr="6FE418F5">
              <w:rPr>
                <w:rFonts w:ascii="Calibri" w:hAnsi="Calibri" w:eastAsia="Calibri" w:cs="Calibri"/>
                <w:sz w:val="24"/>
                <w:szCs w:val="24"/>
              </w:rPr>
              <w:t xml:space="preserve">, North Walsham, Roughton and </w:t>
            </w:r>
            <w:proofErr w:type="spellStart"/>
            <w:r w:rsidRPr="6FE418F5">
              <w:rPr>
                <w:rFonts w:ascii="Calibri" w:hAnsi="Calibri" w:eastAsia="Calibri" w:cs="Calibri"/>
                <w:sz w:val="24"/>
                <w:szCs w:val="24"/>
              </w:rPr>
              <w:t>Mundesley</w:t>
            </w:r>
            <w:proofErr w:type="spellEnd"/>
            <w:r w:rsidRPr="6FE418F5">
              <w:rPr>
                <w:rFonts w:ascii="Calibri" w:hAnsi="Calibri" w:eastAsia="Calibri" w:cs="Calibri"/>
                <w:sz w:val="24"/>
                <w:szCs w:val="24"/>
              </w:rPr>
              <w:t>.</w:t>
            </w:r>
            <w:r w:rsidRPr="6FE418F5" w:rsidR="3728D511">
              <w:rPr>
                <w:rFonts w:ascii="Calibri" w:hAnsi="Calibri" w:eastAsia="Calibri" w:cs="Calibri"/>
                <w:sz w:val="24"/>
                <w:szCs w:val="24"/>
              </w:rPr>
              <w:t xml:space="preserve"> </w:t>
            </w:r>
          </w:p>
        </w:tc>
        <w:tc>
          <w:tcPr>
            <w:tcW w:w="4915" w:type="dxa"/>
          </w:tcPr>
          <w:p w:rsidR="76409CC4" w:rsidP="47A302CB" w:rsidRDefault="76409CC4" w14:paraId="517383D8" w14:textId="3175503C">
            <w:pPr>
              <w:rPr>
                <w:rFonts w:ascii="Calibri" w:hAnsi="Calibri" w:eastAsia="Calibri" w:cs="Calibri"/>
                <w:sz w:val="24"/>
                <w:szCs w:val="24"/>
              </w:rPr>
            </w:pPr>
            <w:hyperlink r:id="rId20">
              <w:r w:rsidRPr="47A302CB">
                <w:rPr>
                  <w:rStyle w:val="Hyperlink"/>
                  <w:rFonts w:ascii="Calibri" w:hAnsi="Calibri" w:eastAsia="Calibri" w:cs="Calibri"/>
                  <w:sz w:val="24"/>
                  <w:szCs w:val="24"/>
                </w:rPr>
                <w:t>Kiln Cliffs Nurture Fund | Norfolk Community Foundation</w:t>
              </w:r>
            </w:hyperlink>
          </w:p>
        </w:tc>
      </w:tr>
      <w:tr w:rsidRPr="00E1771A" w:rsidR="00C942C2" w:rsidTr="06E02163" w14:paraId="38D37C29" w14:textId="77777777">
        <w:tc>
          <w:tcPr>
            <w:tcW w:w="2490" w:type="dxa"/>
          </w:tcPr>
          <w:p w:rsidR="00C942C2" w:rsidRDefault="00C942C2" w14:paraId="1617B05B" w14:textId="77777777">
            <w:pPr>
              <w:rPr>
                <w:b/>
                <w:bCs/>
                <w:sz w:val="24"/>
                <w:szCs w:val="24"/>
              </w:rPr>
            </w:pPr>
            <w:r>
              <w:rPr>
                <w:b/>
                <w:bCs/>
                <w:sz w:val="24"/>
                <w:szCs w:val="24"/>
              </w:rPr>
              <w:t>The Mason Trust’s Small Change Grant</w:t>
            </w:r>
          </w:p>
        </w:tc>
        <w:tc>
          <w:tcPr>
            <w:tcW w:w="6765" w:type="dxa"/>
          </w:tcPr>
          <w:p w:rsidRPr="00E1771A" w:rsidR="00C942C2" w:rsidRDefault="2EED8387" w14:paraId="25D548C9" w14:textId="67A9458F">
            <w:pPr>
              <w:rPr>
                <w:sz w:val="24"/>
                <w:szCs w:val="24"/>
              </w:rPr>
            </w:pPr>
            <w:hyperlink r:id="rId21">
              <w:r w:rsidRPr="6FE418F5">
                <w:rPr>
                  <w:rStyle w:val="Hyperlink"/>
                  <w:sz w:val="24"/>
                  <w:szCs w:val="24"/>
                </w:rPr>
                <w:t>Grants</w:t>
              </w:r>
            </w:hyperlink>
            <w:r w:rsidRPr="6FE418F5">
              <w:rPr>
                <w:sz w:val="24"/>
                <w:szCs w:val="24"/>
              </w:rPr>
              <w:t xml:space="preserve"> of up to £</w:t>
            </w:r>
            <w:r w:rsidRPr="6FE418F5" w:rsidR="10EAAE4E">
              <w:rPr>
                <w:sz w:val="24"/>
                <w:szCs w:val="24"/>
              </w:rPr>
              <w:t>100</w:t>
            </w:r>
            <w:r w:rsidRPr="6FE418F5">
              <w:rPr>
                <w:sz w:val="24"/>
                <w:szCs w:val="24"/>
              </w:rPr>
              <w:t xml:space="preserve"> for 16-25 who are living, working or studying in Norfolk or Suffolk. The Trust aims to provide ‘small change’ funding to help those trying to further their education, employment or training.</w:t>
            </w:r>
          </w:p>
        </w:tc>
        <w:tc>
          <w:tcPr>
            <w:tcW w:w="4915" w:type="dxa"/>
          </w:tcPr>
          <w:p w:rsidRPr="00DA5338" w:rsidR="00C942C2" w:rsidRDefault="00C942C2" w14:paraId="02560391" w14:textId="77777777">
            <w:pPr>
              <w:rPr>
                <w:sz w:val="24"/>
                <w:szCs w:val="24"/>
              </w:rPr>
            </w:pPr>
            <w:hyperlink r:id="rId22">
              <w:r w:rsidRPr="00DA5338">
                <w:rPr>
                  <w:rStyle w:val="Hyperlink"/>
                  <w:sz w:val="24"/>
                  <w:szCs w:val="24"/>
                </w:rPr>
                <w:t>www.themasontrust.org/</w:t>
              </w:r>
            </w:hyperlink>
            <w:r w:rsidRPr="00DA5338">
              <w:rPr>
                <w:sz w:val="24"/>
                <w:szCs w:val="24"/>
              </w:rPr>
              <w:t xml:space="preserve"> </w:t>
            </w:r>
          </w:p>
        </w:tc>
      </w:tr>
      <w:tr w:rsidR="00C942C2" w:rsidTr="06E02163" w14:paraId="308B6F51" w14:textId="77777777">
        <w:tc>
          <w:tcPr>
            <w:tcW w:w="2490" w:type="dxa"/>
          </w:tcPr>
          <w:p w:rsidR="00C942C2" w:rsidRDefault="00C942C2" w14:paraId="25627B95" w14:textId="77777777">
            <w:pPr>
              <w:rPr>
                <w:b/>
                <w:bCs/>
                <w:sz w:val="24"/>
                <w:szCs w:val="24"/>
              </w:rPr>
            </w:pPr>
            <w:r>
              <w:rPr>
                <w:b/>
                <w:bCs/>
                <w:sz w:val="24"/>
                <w:szCs w:val="24"/>
              </w:rPr>
              <w:t>Nichol-Young Foundation</w:t>
            </w:r>
          </w:p>
        </w:tc>
        <w:tc>
          <w:tcPr>
            <w:tcW w:w="6765" w:type="dxa"/>
          </w:tcPr>
          <w:p w:rsidR="00C942C2" w:rsidRDefault="2EED8387" w14:paraId="4E2BC31E" w14:textId="06CCC648">
            <w:pPr>
              <w:rPr>
                <w:sz w:val="24"/>
                <w:szCs w:val="24"/>
              </w:rPr>
            </w:pPr>
            <w:r w:rsidRPr="6FE418F5">
              <w:rPr>
                <w:sz w:val="24"/>
                <w:szCs w:val="24"/>
              </w:rPr>
              <w:t xml:space="preserve">Provides </w:t>
            </w:r>
            <w:hyperlink r:id="rId23">
              <w:r w:rsidRPr="6FE418F5">
                <w:rPr>
                  <w:rStyle w:val="Hyperlink"/>
                  <w:sz w:val="24"/>
                  <w:szCs w:val="24"/>
                </w:rPr>
                <w:t>grants</w:t>
              </w:r>
            </w:hyperlink>
            <w:r w:rsidRPr="6FE418F5">
              <w:rPr>
                <w:sz w:val="24"/>
                <w:szCs w:val="24"/>
              </w:rPr>
              <w:t xml:space="preserve"> to young people in East Anglia seeking funds for educational needs, particularly those linked to music, art</w:t>
            </w:r>
            <w:r w:rsidRPr="6FE418F5" w:rsidR="42A26A32">
              <w:rPr>
                <w:sz w:val="24"/>
                <w:szCs w:val="24"/>
              </w:rPr>
              <w:t>, social justice</w:t>
            </w:r>
            <w:r w:rsidRPr="6FE418F5">
              <w:rPr>
                <w:sz w:val="24"/>
                <w:szCs w:val="24"/>
              </w:rPr>
              <w:t xml:space="preserve"> and the environment.  </w:t>
            </w:r>
          </w:p>
        </w:tc>
        <w:tc>
          <w:tcPr>
            <w:tcW w:w="4915" w:type="dxa"/>
          </w:tcPr>
          <w:p w:rsidRPr="00DA5338" w:rsidR="00C942C2" w:rsidRDefault="00C942C2" w14:paraId="7FE93461" w14:textId="77777777">
            <w:pPr>
              <w:rPr>
                <w:sz w:val="24"/>
                <w:szCs w:val="24"/>
              </w:rPr>
            </w:pPr>
            <w:hyperlink w:history="1" r:id="rId24">
              <w:r w:rsidRPr="00DA5338">
                <w:rPr>
                  <w:rStyle w:val="Hyperlink"/>
                  <w:sz w:val="24"/>
                  <w:szCs w:val="24"/>
                </w:rPr>
                <w:t>www.nicholyoung.com/</w:t>
              </w:r>
            </w:hyperlink>
            <w:r w:rsidRPr="00DA5338">
              <w:rPr>
                <w:sz w:val="24"/>
                <w:szCs w:val="24"/>
              </w:rPr>
              <w:t xml:space="preserve"> </w:t>
            </w:r>
          </w:p>
        </w:tc>
      </w:tr>
      <w:tr w:rsidRPr="00B63287" w:rsidR="00C942C2" w:rsidTr="06E02163" w14:paraId="723993DA" w14:textId="77777777">
        <w:tc>
          <w:tcPr>
            <w:tcW w:w="2490" w:type="dxa"/>
          </w:tcPr>
          <w:p w:rsidR="00C942C2" w:rsidRDefault="00C942C2" w14:paraId="51254104" w14:textId="77777777">
            <w:pPr>
              <w:rPr>
                <w:b/>
                <w:bCs/>
                <w:sz w:val="24"/>
                <w:szCs w:val="24"/>
              </w:rPr>
            </w:pPr>
            <w:r>
              <w:rPr>
                <w:b/>
                <w:bCs/>
                <w:sz w:val="24"/>
                <w:szCs w:val="24"/>
              </w:rPr>
              <w:t>The Alderman John Norman Foundation</w:t>
            </w:r>
          </w:p>
        </w:tc>
        <w:tc>
          <w:tcPr>
            <w:tcW w:w="6765" w:type="dxa"/>
          </w:tcPr>
          <w:p w:rsidRPr="00B63287" w:rsidR="00C942C2" w:rsidRDefault="00C942C2" w14:paraId="1D3C0F8C" w14:textId="77777777">
            <w:pPr>
              <w:rPr>
                <w:sz w:val="24"/>
                <w:szCs w:val="24"/>
              </w:rPr>
            </w:pPr>
            <w:hyperlink w:history="1" r:id="rId25">
              <w:r w:rsidRPr="00427BDB">
                <w:rPr>
                  <w:rStyle w:val="Hyperlink"/>
                  <w:sz w:val="24"/>
                  <w:szCs w:val="24"/>
                </w:rPr>
                <w:t>Grants</w:t>
              </w:r>
            </w:hyperlink>
            <w:r>
              <w:rPr>
                <w:sz w:val="24"/>
                <w:szCs w:val="24"/>
              </w:rPr>
              <w:t xml:space="preserve"> to support projects for people of all ages who are from Old Catton, Norwich or Norfolk. </w:t>
            </w:r>
          </w:p>
        </w:tc>
        <w:tc>
          <w:tcPr>
            <w:tcW w:w="4915" w:type="dxa"/>
          </w:tcPr>
          <w:p w:rsidRPr="00DA5338" w:rsidR="00C942C2" w:rsidRDefault="00C942C2" w14:paraId="242D2037" w14:textId="77777777">
            <w:pPr>
              <w:rPr>
                <w:sz w:val="24"/>
                <w:szCs w:val="24"/>
              </w:rPr>
            </w:pPr>
            <w:hyperlink w:history="1" r:id="rId26">
              <w:r w:rsidRPr="00DA5338">
                <w:rPr>
                  <w:rStyle w:val="Hyperlink"/>
                  <w:sz w:val="24"/>
                  <w:szCs w:val="24"/>
                </w:rPr>
                <w:t>www.normanfoundation.co.uk/</w:t>
              </w:r>
            </w:hyperlink>
            <w:r w:rsidRPr="00DA5338">
              <w:rPr>
                <w:sz w:val="24"/>
                <w:szCs w:val="24"/>
              </w:rPr>
              <w:t xml:space="preserve"> </w:t>
            </w:r>
          </w:p>
        </w:tc>
      </w:tr>
      <w:tr w:rsidRPr="00B63287" w:rsidR="00D619F9" w:rsidTr="06E02163" w14:paraId="422B0EBB" w14:textId="77777777">
        <w:tc>
          <w:tcPr>
            <w:tcW w:w="2490" w:type="dxa"/>
          </w:tcPr>
          <w:p w:rsidR="00D619F9" w:rsidRDefault="00D619F9" w14:paraId="1AD4EC7E" w14:textId="77777777">
            <w:pPr>
              <w:rPr>
                <w:b/>
                <w:bCs/>
                <w:sz w:val="24"/>
                <w:szCs w:val="24"/>
              </w:rPr>
            </w:pPr>
            <w:r>
              <w:rPr>
                <w:b/>
                <w:bCs/>
                <w:sz w:val="24"/>
                <w:szCs w:val="24"/>
              </w:rPr>
              <w:t>Norwich Consolidated Charities</w:t>
            </w:r>
          </w:p>
        </w:tc>
        <w:tc>
          <w:tcPr>
            <w:tcW w:w="6765" w:type="dxa"/>
          </w:tcPr>
          <w:p w:rsidRPr="00B63287" w:rsidR="00D619F9" w:rsidRDefault="00D619F9" w14:paraId="75816ADF" w14:textId="77777777">
            <w:pPr>
              <w:rPr>
                <w:sz w:val="24"/>
                <w:szCs w:val="24"/>
              </w:rPr>
            </w:pPr>
            <w:r>
              <w:rPr>
                <w:sz w:val="24"/>
                <w:szCs w:val="24"/>
              </w:rPr>
              <w:t xml:space="preserve">Provide </w:t>
            </w:r>
            <w:hyperlink w:history="1" r:id="rId27">
              <w:r w:rsidRPr="003E4275">
                <w:rPr>
                  <w:rStyle w:val="Hyperlink"/>
                  <w:sz w:val="24"/>
                  <w:szCs w:val="24"/>
                </w:rPr>
                <w:t>grants</w:t>
              </w:r>
            </w:hyperlink>
            <w:r w:rsidRPr="008B4DE2">
              <w:rPr>
                <w:sz w:val="24"/>
                <w:szCs w:val="24"/>
              </w:rPr>
              <w:t xml:space="preserve"> to individuals with children for essential household items such as cookers, beds, washing machines and flooring.</w:t>
            </w:r>
            <w:r>
              <w:rPr>
                <w:sz w:val="24"/>
                <w:szCs w:val="24"/>
              </w:rPr>
              <w:t xml:space="preserve"> Applicants must be Norwich residents on low incomes.</w:t>
            </w:r>
          </w:p>
        </w:tc>
        <w:tc>
          <w:tcPr>
            <w:tcW w:w="4915" w:type="dxa"/>
          </w:tcPr>
          <w:p w:rsidRPr="00DA5338" w:rsidR="00D619F9" w:rsidRDefault="00D619F9" w14:paraId="00EDE9B2" w14:textId="77777777">
            <w:pPr>
              <w:rPr>
                <w:sz w:val="24"/>
                <w:szCs w:val="24"/>
              </w:rPr>
            </w:pPr>
            <w:hyperlink w:history="1" r:id="rId28">
              <w:r w:rsidRPr="00DA5338">
                <w:rPr>
                  <w:rStyle w:val="Hyperlink"/>
                  <w:sz w:val="24"/>
                  <w:szCs w:val="24"/>
                </w:rPr>
                <w:t>www.norwichcharitabletrusts.org.uk/grants-for-individuals/</w:t>
              </w:r>
            </w:hyperlink>
            <w:r w:rsidRPr="00DA5338">
              <w:rPr>
                <w:sz w:val="24"/>
                <w:szCs w:val="24"/>
              </w:rPr>
              <w:t xml:space="preserve"> </w:t>
            </w:r>
          </w:p>
        </w:tc>
      </w:tr>
      <w:tr w:rsidRPr="00B63287" w:rsidR="00C942C2" w:rsidTr="06E02163" w14:paraId="66F175CB" w14:textId="77777777">
        <w:tc>
          <w:tcPr>
            <w:tcW w:w="2490" w:type="dxa"/>
          </w:tcPr>
          <w:p w:rsidRPr="00E42930" w:rsidR="00C942C2" w:rsidRDefault="00C942C2" w14:paraId="381FC40B" w14:textId="77777777">
            <w:pPr>
              <w:rPr>
                <w:b/>
                <w:bCs/>
                <w:sz w:val="24"/>
                <w:szCs w:val="24"/>
              </w:rPr>
            </w:pPr>
            <w:r>
              <w:rPr>
                <w:b/>
                <w:bCs/>
                <w:sz w:val="24"/>
                <w:szCs w:val="24"/>
              </w:rPr>
              <w:t>The Red House Youth Project</w:t>
            </w:r>
          </w:p>
        </w:tc>
        <w:tc>
          <w:tcPr>
            <w:tcW w:w="6765" w:type="dxa"/>
          </w:tcPr>
          <w:p w:rsidRPr="00B63287" w:rsidR="00C942C2" w:rsidRDefault="2EED8387" w14:paraId="35B0A633" w14:textId="2073E1E6">
            <w:pPr>
              <w:rPr>
                <w:sz w:val="24"/>
                <w:szCs w:val="24"/>
              </w:rPr>
            </w:pPr>
            <w:hyperlink r:id="rId29">
              <w:r w:rsidRPr="497F223F">
                <w:rPr>
                  <w:rStyle w:val="Hyperlink"/>
                  <w:sz w:val="24"/>
                  <w:szCs w:val="24"/>
                </w:rPr>
                <w:t>Grants</w:t>
              </w:r>
            </w:hyperlink>
            <w:r w:rsidRPr="497F223F">
              <w:rPr>
                <w:sz w:val="24"/>
                <w:szCs w:val="24"/>
              </w:rPr>
              <w:t xml:space="preserve"> of up to £2,500 for young people who are resident in Norfolk and under 21. </w:t>
            </w:r>
          </w:p>
        </w:tc>
        <w:tc>
          <w:tcPr>
            <w:tcW w:w="4915" w:type="dxa"/>
          </w:tcPr>
          <w:p w:rsidRPr="00DA5338" w:rsidR="00C942C2" w:rsidRDefault="00C942C2" w14:paraId="54E4C1F3" w14:textId="77777777">
            <w:pPr>
              <w:rPr>
                <w:sz w:val="24"/>
                <w:szCs w:val="24"/>
              </w:rPr>
            </w:pPr>
            <w:hyperlink w:history="1" r:id="rId30">
              <w:r w:rsidRPr="00DA5338">
                <w:rPr>
                  <w:rStyle w:val="Hyperlink"/>
                  <w:sz w:val="24"/>
                  <w:szCs w:val="24"/>
                </w:rPr>
                <w:t>www.redhouseyouthprojects.co.uk</w:t>
              </w:r>
            </w:hyperlink>
            <w:r w:rsidRPr="00DA5338">
              <w:rPr>
                <w:sz w:val="24"/>
                <w:szCs w:val="24"/>
              </w:rPr>
              <w:t xml:space="preserve"> </w:t>
            </w:r>
          </w:p>
        </w:tc>
      </w:tr>
      <w:tr w:rsidR="005C1FBD" w:rsidTr="06E02163" w14:paraId="1AE71CD9" w14:textId="77777777">
        <w:tc>
          <w:tcPr>
            <w:tcW w:w="2490" w:type="dxa"/>
          </w:tcPr>
          <w:p w:rsidR="005C1FBD" w:rsidRDefault="005C1FBD" w14:paraId="0164D741" w14:textId="77777777">
            <w:pPr>
              <w:rPr>
                <w:b/>
                <w:bCs/>
                <w:sz w:val="24"/>
                <w:szCs w:val="24"/>
              </w:rPr>
            </w:pPr>
            <w:r>
              <w:rPr>
                <w:b/>
                <w:bCs/>
                <w:sz w:val="24"/>
                <w:szCs w:val="24"/>
              </w:rPr>
              <w:t>Sir Philip Rickett Educational Trust</w:t>
            </w:r>
          </w:p>
          <w:p w:rsidRPr="00BB122E" w:rsidR="00BB122E" w:rsidP="00BB122E" w:rsidRDefault="00BB122E" w14:paraId="1788052E" w14:textId="2F92E735">
            <w:pPr>
              <w:jc w:val="right"/>
              <w:rPr>
                <w:sz w:val="24"/>
                <w:szCs w:val="24"/>
              </w:rPr>
            </w:pPr>
          </w:p>
        </w:tc>
        <w:tc>
          <w:tcPr>
            <w:tcW w:w="6765" w:type="dxa"/>
          </w:tcPr>
          <w:p w:rsidR="005C1FBD" w:rsidP="00ED0D35" w:rsidRDefault="00A0155E" w14:paraId="583B7087" w14:textId="3AD6003F">
            <w:pPr>
              <w:rPr>
                <w:sz w:val="24"/>
                <w:szCs w:val="24"/>
              </w:rPr>
            </w:pPr>
            <w:r w:rsidRPr="00A0155E">
              <w:rPr>
                <w:sz w:val="24"/>
                <w:szCs w:val="24"/>
              </w:rPr>
              <w:t>The aim of the trust is to encourage individuals to travel, preferably abroad, to further their interest or education.</w:t>
            </w:r>
            <w:r w:rsidR="00E806B5">
              <w:rPr>
                <w:sz w:val="24"/>
                <w:szCs w:val="24"/>
              </w:rPr>
              <w:t xml:space="preserve"> </w:t>
            </w:r>
            <w:hyperlink w:history="1" r:id="rId31">
              <w:r w:rsidRPr="00774290" w:rsidR="00DE6378">
                <w:rPr>
                  <w:rStyle w:val="Hyperlink"/>
                  <w:sz w:val="24"/>
                  <w:szCs w:val="24"/>
                </w:rPr>
                <w:t>Grants</w:t>
              </w:r>
            </w:hyperlink>
            <w:r w:rsidR="00DE6378">
              <w:rPr>
                <w:sz w:val="24"/>
                <w:szCs w:val="24"/>
              </w:rPr>
              <w:t xml:space="preserve"> are</w:t>
            </w:r>
            <w:r w:rsidR="00A002CD">
              <w:rPr>
                <w:sz w:val="24"/>
                <w:szCs w:val="24"/>
              </w:rPr>
              <w:t xml:space="preserve"> made</w:t>
            </w:r>
            <w:r w:rsidRPr="000E220A" w:rsidR="000E220A">
              <w:rPr>
                <w:sz w:val="24"/>
                <w:szCs w:val="24"/>
              </w:rPr>
              <w:t xml:space="preserve"> towards the cost of travel, residence and attendance at conferences and educational courses.</w:t>
            </w:r>
            <w:r w:rsidR="00A002CD">
              <w:rPr>
                <w:sz w:val="24"/>
                <w:szCs w:val="24"/>
              </w:rPr>
              <w:t xml:space="preserve"> Applicants </w:t>
            </w:r>
            <w:r w:rsidR="00DE6378">
              <w:rPr>
                <w:sz w:val="24"/>
                <w:szCs w:val="24"/>
              </w:rPr>
              <w:t>must</w:t>
            </w:r>
            <w:r w:rsidR="00A002CD">
              <w:rPr>
                <w:sz w:val="24"/>
                <w:szCs w:val="24"/>
              </w:rPr>
              <w:t xml:space="preserve"> </w:t>
            </w:r>
            <w:r w:rsidR="00DE6378">
              <w:rPr>
                <w:sz w:val="24"/>
                <w:szCs w:val="24"/>
              </w:rPr>
              <w:t xml:space="preserve">live in </w:t>
            </w:r>
            <w:r w:rsidRPr="00A002CD" w:rsidR="00A002CD">
              <w:rPr>
                <w:sz w:val="24"/>
                <w:szCs w:val="24"/>
              </w:rPr>
              <w:t>Norfolk, Hull or the former East Riding area of Yorkshire.</w:t>
            </w:r>
          </w:p>
        </w:tc>
        <w:tc>
          <w:tcPr>
            <w:tcW w:w="4915" w:type="dxa"/>
          </w:tcPr>
          <w:p w:rsidRPr="00DA5338" w:rsidR="005C1FBD" w:rsidRDefault="00EC257B" w14:paraId="7B58DB6F" w14:textId="068BE187">
            <w:pPr>
              <w:rPr>
                <w:sz w:val="24"/>
                <w:szCs w:val="24"/>
              </w:rPr>
            </w:pPr>
            <w:hyperlink w:history="1" r:id="rId32">
              <w:r w:rsidRPr="00DA5338">
                <w:rPr>
                  <w:rStyle w:val="Hyperlink"/>
                  <w:sz w:val="24"/>
                  <w:szCs w:val="24"/>
                </w:rPr>
                <w:t>www.spret.org/about-us.html</w:t>
              </w:r>
            </w:hyperlink>
            <w:r w:rsidRPr="00DA5338">
              <w:rPr>
                <w:sz w:val="24"/>
                <w:szCs w:val="24"/>
              </w:rPr>
              <w:t xml:space="preserve"> </w:t>
            </w:r>
          </w:p>
        </w:tc>
      </w:tr>
      <w:tr w:rsidR="00C77B6F" w:rsidTr="06E02163" w14:paraId="5E71745D" w14:textId="77777777">
        <w:tc>
          <w:tcPr>
            <w:tcW w:w="2490" w:type="dxa"/>
          </w:tcPr>
          <w:p w:rsidR="00C77B6F" w:rsidRDefault="00C77B6F" w14:paraId="7F5B009E" w14:textId="317FFB5D">
            <w:pPr>
              <w:rPr>
                <w:b/>
                <w:bCs/>
                <w:sz w:val="24"/>
                <w:szCs w:val="24"/>
              </w:rPr>
            </w:pPr>
            <w:r>
              <w:rPr>
                <w:b/>
                <w:bCs/>
                <w:sz w:val="24"/>
                <w:szCs w:val="24"/>
              </w:rPr>
              <w:t>Joanna Scott Foundation</w:t>
            </w:r>
          </w:p>
        </w:tc>
        <w:tc>
          <w:tcPr>
            <w:tcW w:w="6765" w:type="dxa"/>
          </w:tcPr>
          <w:p w:rsidRPr="00B63287" w:rsidR="00C77B6F" w:rsidP="007B32EA" w:rsidRDefault="000639BC" w14:paraId="6133A9C7" w14:textId="723272BE">
            <w:pPr>
              <w:rPr>
                <w:sz w:val="24"/>
                <w:szCs w:val="24"/>
              </w:rPr>
            </w:pPr>
            <w:r w:rsidRPr="497F223F">
              <w:rPr>
                <w:sz w:val="24"/>
                <w:szCs w:val="24"/>
              </w:rPr>
              <w:t xml:space="preserve">Grants to support </w:t>
            </w:r>
            <w:r w:rsidRPr="497F223F" w:rsidR="002B324A">
              <w:rPr>
                <w:sz w:val="24"/>
                <w:szCs w:val="24"/>
              </w:rPr>
              <w:t xml:space="preserve">the </w:t>
            </w:r>
            <w:r w:rsidRPr="497F223F">
              <w:rPr>
                <w:sz w:val="24"/>
                <w:szCs w:val="24"/>
              </w:rPr>
              <w:t>educational needs of under 25</w:t>
            </w:r>
            <w:r w:rsidRPr="497F223F" w:rsidR="00BD7227">
              <w:rPr>
                <w:sz w:val="24"/>
                <w:szCs w:val="24"/>
              </w:rPr>
              <w:t xml:space="preserve">, from </w:t>
            </w:r>
            <w:bookmarkStart w:name="_Int_pEmQO2Wm" w:id="0"/>
            <w:proofErr w:type="gramStart"/>
            <w:r w:rsidRPr="497F223F" w:rsidR="00BD7227">
              <w:rPr>
                <w:sz w:val="24"/>
                <w:szCs w:val="24"/>
              </w:rPr>
              <w:t>low income</w:t>
            </w:r>
            <w:bookmarkEnd w:id="0"/>
            <w:proofErr w:type="gramEnd"/>
            <w:r w:rsidRPr="497F223F" w:rsidR="00BD7227">
              <w:rPr>
                <w:sz w:val="24"/>
                <w:szCs w:val="24"/>
              </w:rPr>
              <w:t xml:space="preserve"> backgrounds, </w:t>
            </w:r>
            <w:r w:rsidRPr="497F223F">
              <w:rPr>
                <w:sz w:val="24"/>
                <w:szCs w:val="24"/>
              </w:rPr>
              <w:t>who</w:t>
            </w:r>
            <w:r w:rsidRPr="497F223F" w:rsidR="00BD7227">
              <w:rPr>
                <w:sz w:val="24"/>
                <w:szCs w:val="24"/>
              </w:rPr>
              <w:t xml:space="preserve">se home </w:t>
            </w:r>
            <w:r w:rsidRPr="497F223F" w:rsidR="00CF2F40">
              <w:rPr>
                <w:sz w:val="24"/>
                <w:szCs w:val="24"/>
              </w:rPr>
              <w:t>are</w:t>
            </w:r>
            <w:r w:rsidRPr="497F223F">
              <w:rPr>
                <w:sz w:val="24"/>
                <w:szCs w:val="24"/>
              </w:rPr>
              <w:t xml:space="preserve"> within 5 miles of Norwich City Centre</w:t>
            </w:r>
            <w:r w:rsidRPr="497F223F" w:rsidR="00400CF8">
              <w:rPr>
                <w:sz w:val="24"/>
                <w:szCs w:val="24"/>
              </w:rPr>
              <w:t xml:space="preserve"> or in the </w:t>
            </w:r>
            <w:r w:rsidRPr="497F223F" w:rsidR="00496D42">
              <w:rPr>
                <w:sz w:val="24"/>
                <w:szCs w:val="24"/>
              </w:rPr>
              <w:t>city</w:t>
            </w:r>
            <w:r w:rsidRPr="497F223F" w:rsidR="000925F9">
              <w:rPr>
                <w:sz w:val="24"/>
                <w:szCs w:val="24"/>
              </w:rPr>
              <w:t xml:space="preserve">. </w:t>
            </w:r>
            <w:r w:rsidRPr="497F223F" w:rsidR="00496D42">
              <w:rPr>
                <w:sz w:val="24"/>
                <w:szCs w:val="24"/>
              </w:rPr>
              <w:t xml:space="preserve">Grants will fund </w:t>
            </w:r>
            <w:r w:rsidRPr="497F223F" w:rsidR="00BD692D">
              <w:rPr>
                <w:sz w:val="24"/>
                <w:szCs w:val="24"/>
              </w:rPr>
              <w:t>nursery to university costs, educational trips, uniform</w:t>
            </w:r>
            <w:r w:rsidRPr="497F223F" w:rsidR="00252433">
              <w:rPr>
                <w:sz w:val="24"/>
                <w:szCs w:val="24"/>
              </w:rPr>
              <w:t xml:space="preserve"> and creative arts lessons.</w:t>
            </w:r>
          </w:p>
        </w:tc>
        <w:tc>
          <w:tcPr>
            <w:tcW w:w="4915" w:type="dxa"/>
          </w:tcPr>
          <w:p w:rsidRPr="00DA5338" w:rsidR="00C77B6F" w:rsidRDefault="00C77B6F" w14:paraId="16052537" w14:textId="51CB154F">
            <w:pPr>
              <w:rPr>
                <w:sz w:val="24"/>
                <w:szCs w:val="24"/>
              </w:rPr>
            </w:pPr>
            <w:hyperlink w:history="1" r:id="rId33">
              <w:r w:rsidRPr="00DA5338">
                <w:rPr>
                  <w:rStyle w:val="Hyperlink"/>
                  <w:sz w:val="24"/>
                  <w:szCs w:val="24"/>
                </w:rPr>
                <w:t>www.foundationofjoannascott.org.uk/</w:t>
              </w:r>
            </w:hyperlink>
          </w:p>
        </w:tc>
      </w:tr>
      <w:tr w:rsidR="00C33542" w:rsidTr="06E02163" w14:paraId="508F4611" w14:textId="77777777">
        <w:tc>
          <w:tcPr>
            <w:tcW w:w="2490" w:type="dxa"/>
          </w:tcPr>
          <w:p w:rsidRPr="00AF2161" w:rsidR="00C33542" w:rsidRDefault="00563F75" w14:paraId="0C35B29C" w14:textId="2825D258">
            <w:pPr>
              <w:rPr>
                <w:b/>
                <w:bCs/>
                <w:sz w:val="24"/>
                <w:szCs w:val="24"/>
              </w:rPr>
            </w:pPr>
            <w:r w:rsidRPr="00AF2161">
              <w:rPr>
                <w:b/>
                <w:bCs/>
                <w:sz w:val="24"/>
                <w:szCs w:val="24"/>
              </w:rPr>
              <w:t>Sir Peter Seaman’s Charity</w:t>
            </w:r>
          </w:p>
        </w:tc>
        <w:tc>
          <w:tcPr>
            <w:tcW w:w="6765" w:type="dxa"/>
          </w:tcPr>
          <w:p w:rsidRPr="00AF2161" w:rsidR="00C33542" w:rsidP="007B32EA" w:rsidRDefault="004103BD" w14:paraId="0311D1C8" w14:textId="7B7A39BA">
            <w:pPr>
              <w:rPr>
                <w:sz w:val="24"/>
                <w:szCs w:val="24"/>
              </w:rPr>
            </w:pPr>
            <w:hyperlink r:id="rId34">
              <w:r w:rsidRPr="497F223F">
                <w:rPr>
                  <w:rStyle w:val="Hyperlink"/>
                  <w:sz w:val="24"/>
                  <w:szCs w:val="24"/>
                </w:rPr>
                <w:t>Grants</w:t>
              </w:r>
            </w:hyperlink>
            <w:r w:rsidRPr="497F223F">
              <w:rPr>
                <w:sz w:val="24"/>
                <w:szCs w:val="24"/>
              </w:rPr>
              <w:t xml:space="preserve"> o</w:t>
            </w:r>
            <w:r w:rsidRPr="497F223F" w:rsidR="00430533">
              <w:rPr>
                <w:sz w:val="24"/>
                <w:szCs w:val="24"/>
              </w:rPr>
              <w:t>f usually no more than £1,500 for the promotion of education, including social and physical training, for young persons of the City of Norwich</w:t>
            </w:r>
            <w:r w:rsidRPr="497F223F" w:rsidR="2B17EDA7">
              <w:rPr>
                <w:sz w:val="24"/>
                <w:szCs w:val="24"/>
              </w:rPr>
              <w:t xml:space="preserve">. </w:t>
            </w:r>
            <w:r w:rsidRPr="497F223F" w:rsidR="2B17EDA7">
              <w:rPr>
                <w:b/>
                <w:bCs/>
                <w:sz w:val="24"/>
                <w:szCs w:val="24"/>
              </w:rPr>
              <w:t>Applications are awarded to schools, colleges, local authority Childrens Services</w:t>
            </w:r>
            <w:r w:rsidRPr="497F223F" w:rsidR="70EC4F9E">
              <w:rPr>
                <w:b/>
                <w:bCs/>
                <w:sz w:val="24"/>
                <w:szCs w:val="24"/>
              </w:rPr>
              <w:t>, charities and businesses supporting individuals with social or learning needs</w:t>
            </w:r>
            <w:r w:rsidRPr="497F223F" w:rsidR="70EC4F9E">
              <w:rPr>
                <w:sz w:val="24"/>
                <w:szCs w:val="24"/>
              </w:rPr>
              <w:t>.</w:t>
            </w:r>
            <w:r w:rsidRPr="497F223F" w:rsidR="1C50AD5A">
              <w:rPr>
                <w:sz w:val="24"/>
                <w:szCs w:val="24"/>
              </w:rPr>
              <w:t xml:space="preserve"> </w:t>
            </w:r>
            <w:r w:rsidRPr="497F223F" w:rsidR="4565A21E">
              <w:rPr>
                <w:sz w:val="24"/>
                <w:szCs w:val="24"/>
              </w:rPr>
              <w:t>This charity does not award funding to individuals.</w:t>
            </w:r>
          </w:p>
        </w:tc>
        <w:tc>
          <w:tcPr>
            <w:tcW w:w="4915" w:type="dxa"/>
          </w:tcPr>
          <w:p w:rsidRPr="00DA5338" w:rsidR="00C33542" w:rsidRDefault="00AF2161" w14:paraId="5DA9A797" w14:textId="18D95961">
            <w:pPr>
              <w:rPr>
                <w:sz w:val="24"/>
                <w:szCs w:val="24"/>
              </w:rPr>
            </w:pPr>
            <w:hyperlink w:history="1" r:id="rId35">
              <w:r w:rsidRPr="00DA5338">
                <w:rPr>
                  <w:rStyle w:val="Hyperlink"/>
                  <w:sz w:val="24"/>
                  <w:szCs w:val="24"/>
                </w:rPr>
                <w:t>www.greathospital.org.uk/sir-peter-seaman-charity</w:t>
              </w:r>
            </w:hyperlink>
            <w:r w:rsidRPr="00DA5338">
              <w:rPr>
                <w:sz w:val="24"/>
                <w:szCs w:val="24"/>
              </w:rPr>
              <w:t xml:space="preserve"> </w:t>
            </w:r>
          </w:p>
        </w:tc>
      </w:tr>
      <w:tr w:rsidRPr="003E7533" w:rsidR="00220BE6" w:rsidTr="06E02163" w14:paraId="25FF2778" w14:textId="77777777">
        <w:tc>
          <w:tcPr>
            <w:tcW w:w="2490" w:type="dxa"/>
          </w:tcPr>
          <w:p w:rsidRPr="00CA6810" w:rsidR="00220BE6" w:rsidRDefault="00220BE6" w14:paraId="104DA0F8" w14:textId="77777777">
            <w:pPr>
              <w:rPr>
                <w:b/>
                <w:bCs/>
                <w:sz w:val="24"/>
                <w:szCs w:val="24"/>
              </w:rPr>
            </w:pPr>
            <w:r>
              <w:rPr>
                <w:b/>
                <w:bCs/>
                <w:sz w:val="24"/>
                <w:szCs w:val="24"/>
              </w:rPr>
              <w:t>R C Snelling Charitable Trust</w:t>
            </w:r>
          </w:p>
        </w:tc>
        <w:tc>
          <w:tcPr>
            <w:tcW w:w="6765" w:type="dxa"/>
          </w:tcPr>
          <w:p w:rsidRPr="00CA6810" w:rsidR="00220BE6" w:rsidRDefault="00220BE6" w14:paraId="0D250EBB" w14:textId="51A7649D">
            <w:pPr>
              <w:rPr>
                <w:sz w:val="24"/>
                <w:szCs w:val="24"/>
              </w:rPr>
            </w:pPr>
            <w:hyperlink r:id="rId36">
              <w:r w:rsidRPr="497F223F">
                <w:rPr>
                  <w:rStyle w:val="Hyperlink"/>
                  <w:sz w:val="24"/>
                  <w:szCs w:val="24"/>
                </w:rPr>
                <w:t>Grants</w:t>
              </w:r>
            </w:hyperlink>
            <w:r w:rsidRPr="497F223F">
              <w:rPr>
                <w:sz w:val="24"/>
                <w:szCs w:val="24"/>
              </w:rPr>
              <w:t xml:space="preserve"> to institutions, organisations and individuals for the purpose of satisfying a medical, educational, religious, welfare or environmental res</w:t>
            </w:r>
            <w:r w:rsidRPr="497F223F" w:rsidR="69E65198">
              <w:rPr>
                <w:sz w:val="24"/>
                <w:szCs w:val="24"/>
              </w:rPr>
              <w:t>ources needs</w:t>
            </w:r>
            <w:r w:rsidRPr="497F223F">
              <w:rPr>
                <w:sz w:val="24"/>
                <w:szCs w:val="24"/>
              </w:rPr>
              <w:t xml:space="preserve"> within a 30 mile of the village of </w:t>
            </w:r>
            <w:proofErr w:type="spellStart"/>
            <w:r w:rsidRPr="497F223F">
              <w:rPr>
                <w:sz w:val="24"/>
                <w:szCs w:val="24"/>
              </w:rPr>
              <w:t>Blofield</w:t>
            </w:r>
            <w:proofErr w:type="spellEnd"/>
            <w:r w:rsidRPr="497F223F">
              <w:rPr>
                <w:sz w:val="24"/>
                <w:szCs w:val="24"/>
              </w:rPr>
              <w:t>, Norfolk.</w:t>
            </w:r>
          </w:p>
        </w:tc>
        <w:tc>
          <w:tcPr>
            <w:tcW w:w="4915" w:type="dxa"/>
          </w:tcPr>
          <w:p w:rsidRPr="003E7533" w:rsidR="00220BE6" w:rsidRDefault="00220BE6" w14:paraId="61B2DE18" w14:textId="77777777">
            <w:pPr>
              <w:rPr>
                <w:sz w:val="24"/>
                <w:szCs w:val="24"/>
              </w:rPr>
            </w:pPr>
            <w:hyperlink w:history="1" r:id="rId37">
              <w:r w:rsidRPr="003A43BA">
                <w:rPr>
                  <w:rStyle w:val="Hyperlink"/>
                  <w:sz w:val="24"/>
                  <w:szCs w:val="24"/>
                </w:rPr>
                <w:t>www.rcsnellingcharitabletrust.org</w:t>
              </w:r>
            </w:hyperlink>
            <w:r>
              <w:rPr>
                <w:sz w:val="24"/>
                <w:szCs w:val="24"/>
              </w:rPr>
              <w:t xml:space="preserve"> </w:t>
            </w:r>
          </w:p>
        </w:tc>
      </w:tr>
      <w:tr w:rsidR="00220BE6" w:rsidTr="06E02163" w14:paraId="7F95CD7F" w14:textId="77777777">
        <w:tc>
          <w:tcPr>
            <w:tcW w:w="2490" w:type="dxa"/>
            <w:shd w:val="clear" w:color="auto" w:fill="000000" w:themeFill="text1"/>
          </w:tcPr>
          <w:p w:rsidRPr="00294417" w:rsidR="00220BE6" w:rsidRDefault="00220BE6" w14:paraId="2F28947D" w14:textId="77777777">
            <w:pPr>
              <w:rPr>
                <w:b/>
                <w:bCs/>
                <w:i/>
                <w:iCs/>
                <w:sz w:val="24"/>
                <w:szCs w:val="24"/>
              </w:rPr>
            </w:pPr>
          </w:p>
        </w:tc>
        <w:tc>
          <w:tcPr>
            <w:tcW w:w="6765" w:type="dxa"/>
            <w:shd w:val="clear" w:color="auto" w:fill="000000" w:themeFill="text1"/>
          </w:tcPr>
          <w:p w:rsidRPr="003049C0" w:rsidR="00220BE6" w:rsidP="005B0798" w:rsidRDefault="00220BE6" w14:paraId="42D55B0C" w14:textId="77777777"/>
        </w:tc>
        <w:tc>
          <w:tcPr>
            <w:tcW w:w="4915" w:type="dxa"/>
            <w:shd w:val="clear" w:color="auto" w:fill="000000" w:themeFill="text1"/>
          </w:tcPr>
          <w:p w:rsidRPr="003049C0" w:rsidR="00220BE6" w:rsidRDefault="00220BE6" w14:paraId="0E12BAD2" w14:textId="77777777">
            <w:pPr>
              <w:rPr>
                <w:b/>
                <w:bCs/>
                <w:sz w:val="24"/>
                <w:szCs w:val="24"/>
              </w:rPr>
            </w:pPr>
          </w:p>
        </w:tc>
      </w:tr>
      <w:tr w:rsidR="00C33542" w:rsidTr="06E02163" w14:paraId="125A6B22" w14:textId="77777777">
        <w:tc>
          <w:tcPr>
            <w:tcW w:w="2490" w:type="dxa"/>
          </w:tcPr>
          <w:p w:rsidRPr="00294417" w:rsidR="00C33542" w:rsidRDefault="00294417" w14:paraId="65E68680" w14:textId="56D1227C">
            <w:pPr>
              <w:rPr>
                <w:b/>
                <w:bCs/>
                <w:i/>
                <w:iCs/>
                <w:sz w:val="24"/>
                <w:szCs w:val="24"/>
              </w:rPr>
            </w:pPr>
            <w:r w:rsidRPr="00294417">
              <w:rPr>
                <w:b/>
                <w:bCs/>
                <w:i/>
                <w:iCs/>
                <w:sz w:val="24"/>
                <w:szCs w:val="24"/>
              </w:rPr>
              <w:t>National Charities and Trusts</w:t>
            </w:r>
          </w:p>
        </w:tc>
        <w:tc>
          <w:tcPr>
            <w:tcW w:w="6765" w:type="dxa"/>
          </w:tcPr>
          <w:p w:rsidRPr="003049C0" w:rsidR="005B0798" w:rsidP="005B0798" w:rsidRDefault="005B0798" w14:paraId="57C2CB9E" w14:textId="63291C9C"/>
        </w:tc>
        <w:tc>
          <w:tcPr>
            <w:tcW w:w="4915" w:type="dxa"/>
          </w:tcPr>
          <w:p w:rsidRPr="003049C0" w:rsidR="00C33542" w:rsidRDefault="00C33542" w14:paraId="670A548C" w14:textId="2C9B1F08">
            <w:pPr>
              <w:rPr>
                <w:b/>
                <w:bCs/>
                <w:sz w:val="24"/>
                <w:szCs w:val="24"/>
              </w:rPr>
            </w:pPr>
          </w:p>
        </w:tc>
      </w:tr>
      <w:tr w:rsidRPr="003E7533" w:rsidR="000A560B" w:rsidTr="06E02163" w14:paraId="54F2195E" w14:textId="77777777">
        <w:tc>
          <w:tcPr>
            <w:tcW w:w="2490" w:type="dxa"/>
          </w:tcPr>
          <w:p w:rsidRPr="00CA6810" w:rsidR="000A560B" w:rsidRDefault="000A560B" w14:paraId="5989B5D7" w14:textId="77777777">
            <w:pPr>
              <w:rPr>
                <w:b/>
                <w:bCs/>
                <w:sz w:val="24"/>
                <w:szCs w:val="24"/>
              </w:rPr>
            </w:pPr>
            <w:r w:rsidRPr="00CA6810">
              <w:rPr>
                <w:b/>
                <w:bCs/>
                <w:sz w:val="24"/>
                <w:szCs w:val="24"/>
              </w:rPr>
              <w:t xml:space="preserve">Buttle UK </w:t>
            </w:r>
          </w:p>
        </w:tc>
        <w:tc>
          <w:tcPr>
            <w:tcW w:w="6765" w:type="dxa"/>
          </w:tcPr>
          <w:p w:rsidRPr="00CA6810" w:rsidR="000A560B" w:rsidRDefault="000A560B" w14:paraId="1311E455" w14:textId="19FC10F2">
            <w:pPr>
              <w:rPr>
                <w:sz w:val="24"/>
                <w:szCs w:val="24"/>
              </w:rPr>
            </w:pPr>
            <w:hyperlink w:history="1" r:id="rId38">
              <w:r w:rsidRPr="00CA6810">
                <w:rPr>
                  <w:rStyle w:val="Hyperlink"/>
                  <w:sz w:val="24"/>
                  <w:szCs w:val="24"/>
                </w:rPr>
                <w:t xml:space="preserve">Chances for Children </w:t>
              </w:r>
              <w:r w:rsidR="00C004B5">
                <w:rPr>
                  <w:rStyle w:val="Hyperlink"/>
                  <w:sz w:val="24"/>
                  <w:szCs w:val="24"/>
                </w:rPr>
                <w:t xml:space="preserve">provides </w:t>
              </w:r>
              <w:r w:rsidRPr="00CA6810">
                <w:rPr>
                  <w:rStyle w:val="Hyperlink"/>
                  <w:sz w:val="24"/>
                  <w:szCs w:val="24"/>
                </w:rPr>
                <w:t>grants</w:t>
              </w:r>
            </w:hyperlink>
            <w:r w:rsidRPr="00CA6810">
              <w:rPr>
                <w:sz w:val="24"/>
                <w:szCs w:val="24"/>
              </w:rPr>
              <w:t xml:space="preserve"> of up to £2,400 to support children and young people</w:t>
            </w:r>
            <w:r>
              <w:rPr>
                <w:sz w:val="24"/>
                <w:szCs w:val="24"/>
              </w:rPr>
              <w:t>, up to the age of 20</w:t>
            </w:r>
            <w:r w:rsidRPr="00CA6810">
              <w:rPr>
                <w:sz w:val="24"/>
                <w:szCs w:val="24"/>
              </w:rPr>
              <w:t xml:space="preserve"> who have experienced a</w:t>
            </w:r>
            <w:r>
              <w:rPr>
                <w:sz w:val="24"/>
                <w:szCs w:val="24"/>
              </w:rPr>
              <w:t xml:space="preserve"> crisis that has had a significant impact on their wellbeing and educational attainment. </w:t>
            </w:r>
            <w:r w:rsidRPr="00CA6810">
              <w:rPr>
                <w:sz w:val="24"/>
                <w:szCs w:val="24"/>
              </w:rPr>
              <w:t xml:space="preserve"> Applications must be made by a </w:t>
            </w:r>
            <w:r>
              <w:rPr>
                <w:sz w:val="24"/>
                <w:szCs w:val="24"/>
              </w:rPr>
              <w:t>professional</w:t>
            </w:r>
            <w:r w:rsidRPr="00CA6810">
              <w:rPr>
                <w:sz w:val="24"/>
                <w:szCs w:val="24"/>
              </w:rPr>
              <w:t>.</w:t>
            </w:r>
          </w:p>
          <w:p w:rsidRPr="00CA6810" w:rsidR="000A560B" w:rsidRDefault="000A560B" w14:paraId="30714195" w14:textId="77777777">
            <w:pPr>
              <w:rPr>
                <w:sz w:val="24"/>
                <w:szCs w:val="24"/>
              </w:rPr>
            </w:pPr>
          </w:p>
        </w:tc>
        <w:tc>
          <w:tcPr>
            <w:tcW w:w="4915" w:type="dxa"/>
          </w:tcPr>
          <w:p w:rsidRPr="00DA5338" w:rsidR="000A560B" w:rsidRDefault="000A560B" w14:paraId="03EDCD85" w14:textId="77777777">
            <w:pPr>
              <w:rPr>
                <w:sz w:val="24"/>
                <w:szCs w:val="24"/>
              </w:rPr>
            </w:pPr>
            <w:hyperlink w:history="1" r:id="rId39">
              <w:r w:rsidRPr="00DA5338">
                <w:rPr>
                  <w:rStyle w:val="Hyperlink"/>
                  <w:sz w:val="24"/>
                  <w:szCs w:val="24"/>
                </w:rPr>
                <w:t>www.buttleuk.org</w:t>
              </w:r>
            </w:hyperlink>
            <w:r w:rsidRPr="00DA5338">
              <w:rPr>
                <w:sz w:val="24"/>
                <w:szCs w:val="24"/>
              </w:rPr>
              <w:t xml:space="preserve"> </w:t>
            </w:r>
          </w:p>
        </w:tc>
      </w:tr>
      <w:tr w:rsidRPr="00ED5F31" w:rsidR="000A560B" w:rsidTr="06E02163" w14:paraId="1BFC7957" w14:textId="77777777">
        <w:tc>
          <w:tcPr>
            <w:tcW w:w="2490" w:type="dxa"/>
          </w:tcPr>
          <w:p w:rsidRPr="00515EEB" w:rsidR="000A560B" w:rsidRDefault="000A560B" w14:paraId="67F71ED2" w14:textId="77777777">
            <w:pPr>
              <w:rPr>
                <w:b/>
                <w:bCs/>
                <w:sz w:val="24"/>
                <w:szCs w:val="24"/>
              </w:rPr>
            </w:pPr>
            <w:r w:rsidRPr="00515EEB">
              <w:rPr>
                <w:b/>
                <w:bCs/>
                <w:sz w:val="24"/>
                <w:szCs w:val="24"/>
              </w:rPr>
              <w:t xml:space="preserve">Capstone Care Leavers Trust </w:t>
            </w:r>
          </w:p>
        </w:tc>
        <w:tc>
          <w:tcPr>
            <w:tcW w:w="6765" w:type="dxa"/>
          </w:tcPr>
          <w:p w:rsidRPr="00ED5F31" w:rsidR="000A560B" w:rsidRDefault="000A560B" w14:paraId="0E664099" w14:textId="6D19B91E">
            <w:pPr>
              <w:rPr>
                <w:sz w:val="24"/>
                <w:szCs w:val="24"/>
              </w:rPr>
            </w:pPr>
            <w:r w:rsidRPr="497F223F">
              <w:rPr>
                <w:sz w:val="24"/>
                <w:szCs w:val="24"/>
              </w:rPr>
              <w:t xml:space="preserve">The (CCLT) awards grants to applicants aged 17-25 years who have been in Local Authority Care in England or Wales and are in need. </w:t>
            </w:r>
          </w:p>
          <w:p w:rsidRPr="00ED5F31" w:rsidR="000A560B" w:rsidRDefault="000A560B" w14:paraId="4E3AB96E" w14:textId="7A456E92">
            <w:pPr>
              <w:rPr>
                <w:sz w:val="24"/>
                <w:szCs w:val="24"/>
              </w:rPr>
            </w:pPr>
            <w:r w:rsidRPr="105FDCCC">
              <w:rPr>
                <w:sz w:val="24"/>
                <w:szCs w:val="24"/>
              </w:rPr>
              <w:t>Funds are awarded for further, higher and vocational education. Funds are also awarded for equipment, textbooks, travel costs, laptops and essential household items.</w:t>
            </w:r>
          </w:p>
        </w:tc>
        <w:tc>
          <w:tcPr>
            <w:tcW w:w="4915" w:type="dxa"/>
          </w:tcPr>
          <w:p w:rsidRPr="00DA5338" w:rsidR="000A560B" w:rsidRDefault="000A560B" w14:paraId="3DE88328" w14:textId="77777777">
            <w:pPr>
              <w:rPr>
                <w:sz w:val="24"/>
                <w:szCs w:val="24"/>
              </w:rPr>
            </w:pPr>
            <w:hyperlink w:history="1" r:id="rId40">
              <w:r w:rsidRPr="00DA5338">
                <w:rPr>
                  <w:rStyle w:val="Hyperlink"/>
                  <w:sz w:val="24"/>
                  <w:szCs w:val="24"/>
                </w:rPr>
                <w:t>www.capstonecareleaverstrust.org</w:t>
              </w:r>
            </w:hyperlink>
            <w:r w:rsidRPr="00DA5338">
              <w:rPr>
                <w:sz w:val="24"/>
                <w:szCs w:val="24"/>
              </w:rPr>
              <w:t xml:space="preserve"> </w:t>
            </w:r>
          </w:p>
        </w:tc>
      </w:tr>
      <w:tr w:rsidRPr="005569C5" w:rsidR="00722504" w:rsidTr="06E02163" w14:paraId="78D7122C" w14:textId="77777777">
        <w:tc>
          <w:tcPr>
            <w:tcW w:w="2490" w:type="dxa"/>
          </w:tcPr>
          <w:p w:rsidRPr="007448A1" w:rsidR="00722504" w:rsidRDefault="00722504" w14:paraId="5A13CCF9" w14:textId="77777777">
            <w:pPr>
              <w:rPr>
                <w:b/>
                <w:bCs/>
                <w:sz w:val="24"/>
                <w:szCs w:val="24"/>
              </w:rPr>
            </w:pPr>
            <w:r w:rsidRPr="007448A1">
              <w:rPr>
                <w:b/>
                <w:bCs/>
                <w:sz w:val="24"/>
                <w:szCs w:val="24"/>
              </w:rPr>
              <w:t>Care to Learn</w:t>
            </w:r>
          </w:p>
        </w:tc>
        <w:tc>
          <w:tcPr>
            <w:tcW w:w="6765" w:type="dxa"/>
          </w:tcPr>
          <w:p w:rsidRPr="005569C5" w:rsidR="00722504" w:rsidRDefault="00722504" w14:paraId="44AB4ED7" w14:textId="77777777">
            <w:pPr>
              <w:rPr>
                <w:sz w:val="24"/>
                <w:szCs w:val="24"/>
              </w:rPr>
            </w:pPr>
            <w:hyperlink w:history="1" r:id="rId41">
              <w:r w:rsidRPr="005569C5">
                <w:rPr>
                  <w:rStyle w:val="Hyperlink"/>
                  <w:sz w:val="24"/>
                  <w:szCs w:val="24"/>
                </w:rPr>
                <w:t>Support</w:t>
              </w:r>
            </w:hyperlink>
            <w:r w:rsidRPr="005569C5">
              <w:rPr>
                <w:sz w:val="24"/>
                <w:szCs w:val="24"/>
              </w:rPr>
              <w:t xml:space="preserve"> with childcare costs while recipients are studying. Applicants must be under 20 at the start of their course. The funds awarded will pay for:</w:t>
            </w:r>
          </w:p>
          <w:p w:rsidRPr="005569C5" w:rsidR="00722504" w:rsidRDefault="00722504" w14:paraId="7AFC5489" w14:textId="77777777">
            <w:pPr>
              <w:pStyle w:val="ListParagraph"/>
              <w:numPr>
                <w:ilvl w:val="0"/>
                <w:numId w:val="2"/>
              </w:numPr>
              <w:rPr>
                <w:sz w:val="24"/>
                <w:szCs w:val="24"/>
              </w:rPr>
            </w:pPr>
            <w:r w:rsidRPr="005569C5">
              <w:rPr>
                <w:sz w:val="24"/>
                <w:szCs w:val="24"/>
              </w:rPr>
              <w:t>childcare, including deposit and registration fees</w:t>
            </w:r>
          </w:p>
          <w:p w:rsidRPr="005569C5" w:rsidR="00722504" w:rsidRDefault="00722504" w14:paraId="3D440215" w14:textId="77777777">
            <w:pPr>
              <w:pStyle w:val="ListParagraph"/>
              <w:numPr>
                <w:ilvl w:val="0"/>
                <w:numId w:val="2"/>
              </w:numPr>
              <w:rPr>
                <w:sz w:val="24"/>
                <w:szCs w:val="24"/>
              </w:rPr>
            </w:pPr>
            <w:r w:rsidRPr="005569C5">
              <w:rPr>
                <w:sz w:val="24"/>
                <w:szCs w:val="24"/>
              </w:rPr>
              <w:t>a childcare taster session for up to 5 days</w:t>
            </w:r>
          </w:p>
          <w:p w:rsidRPr="005569C5" w:rsidR="00722504" w:rsidRDefault="00722504" w14:paraId="7510B246" w14:textId="77777777">
            <w:pPr>
              <w:pStyle w:val="ListParagraph"/>
              <w:numPr>
                <w:ilvl w:val="0"/>
                <w:numId w:val="2"/>
              </w:numPr>
              <w:rPr>
                <w:sz w:val="24"/>
                <w:szCs w:val="24"/>
              </w:rPr>
            </w:pPr>
            <w:r w:rsidRPr="005569C5">
              <w:rPr>
                <w:sz w:val="24"/>
                <w:szCs w:val="24"/>
              </w:rPr>
              <w:t>keeping the childcare place over the summer holidays</w:t>
            </w:r>
          </w:p>
          <w:p w:rsidRPr="005569C5" w:rsidR="00722504" w:rsidRDefault="00722504" w14:paraId="1C940EAF" w14:textId="77777777">
            <w:pPr>
              <w:pStyle w:val="ListParagraph"/>
              <w:numPr>
                <w:ilvl w:val="0"/>
                <w:numId w:val="2"/>
              </w:numPr>
              <w:rPr>
                <w:sz w:val="24"/>
                <w:szCs w:val="24"/>
              </w:rPr>
            </w:pPr>
            <w:r w:rsidRPr="005569C5">
              <w:rPr>
                <w:sz w:val="24"/>
                <w:szCs w:val="24"/>
              </w:rPr>
              <w:t>taking a child to their childcare provider</w:t>
            </w:r>
          </w:p>
          <w:p w:rsidRPr="005569C5" w:rsidR="00722504" w:rsidRDefault="00722504" w14:paraId="77040EBC" w14:textId="77777777">
            <w:pPr>
              <w:rPr>
                <w:sz w:val="24"/>
                <w:szCs w:val="24"/>
              </w:rPr>
            </w:pPr>
          </w:p>
        </w:tc>
        <w:tc>
          <w:tcPr>
            <w:tcW w:w="4915" w:type="dxa"/>
          </w:tcPr>
          <w:p w:rsidRPr="00DA5338" w:rsidR="00722504" w:rsidRDefault="00722504" w14:paraId="71B64738" w14:textId="77777777">
            <w:pPr>
              <w:rPr>
                <w:sz w:val="24"/>
                <w:szCs w:val="24"/>
              </w:rPr>
            </w:pPr>
            <w:hyperlink w:history="1" r:id="rId42">
              <w:r w:rsidRPr="00DA5338">
                <w:rPr>
                  <w:rStyle w:val="Hyperlink"/>
                  <w:sz w:val="24"/>
                  <w:szCs w:val="24"/>
                </w:rPr>
                <w:t>www.gov.uk/care-to-learn</w:t>
              </w:r>
            </w:hyperlink>
            <w:r w:rsidRPr="00DA5338">
              <w:rPr>
                <w:sz w:val="24"/>
                <w:szCs w:val="24"/>
              </w:rPr>
              <w:t xml:space="preserve"> </w:t>
            </w:r>
          </w:p>
        </w:tc>
      </w:tr>
      <w:tr w:rsidRPr="00784EC5" w:rsidR="007604C8" w:rsidTr="06E02163" w14:paraId="199593CD" w14:textId="77777777">
        <w:tc>
          <w:tcPr>
            <w:tcW w:w="2490" w:type="dxa"/>
          </w:tcPr>
          <w:p w:rsidRPr="008834E3" w:rsidR="007604C8" w:rsidRDefault="007604C8" w14:paraId="41517701" w14:textId="178B55C5">
            <w:pPr>
              <w:rPr>
                <w:b/>
                <w:bCs/>
                <w:sz w:val="24"/>
                <w:szCs w:val="24"/>
              </w:rPr>
            </w:pPr>
            <w:r w:rsidRPr="497F223F">
              <w:rPr>
                <w:b/>
                <w:bCs/>
                <w:sz w:val="24"/>
                <w:szCs w:val="24"/>
              </w:rPr>
              <w:t>The Institute of</w:t>
            </w:r>
            <w:r w:rsidRPr="497F223F" w:rsidR="33348245">
              <w:rPr>
                <w:b/>
                <w:bCs/>
                <w:sz w:val="24"/>
                <w:szCs w:val="24"/>
              </w:rPr>
              <w:t xml:space="preserve"> Chartered</w:t>
            </w:r>
            <w:r w:rsidRPr="497F223F">
              <w:rPr>
                <w:b/>
                <w:bCs/>
                <w:sz w:val="24"/>
                <w:szCs w:val="24"/>
              </w:rPr>
              <w:t xml:space="preserve"> Foresters</w:t>
            </w:r>
          </w:p>
          <w:p w:rsidRPr="008834E3" w:rsidR="007604C8" w:rsidRDefault="007604C8" w14:paraId="6D4F355B" w14:textId="77777777">
            <w:pPr>
              <w:rPr>
                <w:sz w:val="24"/>
                <w:szCs w:val="24"/>
              </w:rPr>
            </w:pPr>
          </w:p>
        </w:tc>
        <w:tc>
          <w:tcPr>
            <w:tcW w:w="6765" w:type="dxa"/>
          </w:tcPr>
          <w:p w:rsidRPr="008834E3" w:rsidR="007604C8" w:rsidRDefault="007604C8" w14:paraId="12BED5A7" w14:textId="2B05F65F">
            <w:pPr>
              <w:rPr>
                <w:sz w:val="24"/>
                <w:szCs w:val="24"/>
              </w:rPr>
            </w:pPr>
            <w:hyperlink r:id="rId43">
              <w:r w:rsidRPr="497F223F">
                <w:rPr>
                  <w:rStyle w:val="Hyperlink"/>
                  <w:sz w:val="24"/>
                  <w:szCs w:val="24"/>
                </w:rPr>
                <w:t>The Institute’s Educational and Scientific Trust (EST)</w:t>
              </w:r>
            </w:hyperlink>
            <w:r w:rsidRPr="497F223F">
              <w:rPr>
                <w:sz w:val="24"/>
                <w:szCs w:val="24"/>
              </w:rPr>
              <w:t xml:space="preserve"> aims to advance education across all aspects of forestry and arboriculture. The Trust funds students and others early in their forestry career to undertake relevant professional development. Funds are provided for </w:t>
            </w:r>
            <w:proofErr w:type="gramStart"/>
            <w:r w:rsidRPr="497F223F">
              <w:rPr>
                <w:sz w:val="24"/>
                <w:szCs w:val="24"/>
              </w:rPr>
              <w:t>travel,</w:t>
            </w:r>
            <w:proofErr w:type="gramEnd"/>
            <w:r w:rsidRPr="497F223F">
              <w:rPr>
                <w:sz w:val="24"/>
                <w:szCs w:val="24"/>
              </w:rPr>
              <w:t xml:space="preserve"> personal development linked to forestry and attendance to their national conference.</w:t>
            </w:r>
            <w:r w:rsidRPr="497F223F" w:rsidR="7EC2BF73">
              <w:rPr>
                <w:sz w:val="24"/>
                <w:szCs w:val="24"/>
              </w:rPr>
              <w:t xml:space="preserve"> Applicants </w:t>
            </w:r>
            <w:r w:rsidRPr="497F223F" w:rsidR="037250A5">
              <w:rPr>
                <w:sz w:val="24"/>
                <w:szCs w:val="24"/>
              </w:rPr>
              <w:t>must</w:t>
            </w:r>
            <w:r w:rsidRPr="497F223F" w:rsidR="7EC2BF73">
              <w:rPr>
                <w:sz w:val="24"/>
                <w:szCs w:val="24"/>
              </w:rPr>
              <w:t xml:space="preserve"> be members of the Institute of Chartered Foresters.</w:t>
            </w:r>
          </w:p>
        </w:tc>
        <w:tc>
          <w:tcPr>
            <w:tcW w:w="4915" w:type="dxa"/>
          </w:tcPr>
          <w:p w:rsidRPr="00DA5338" w:rsidR="007604C8" w:rsidRDefault="007604C8" w14:paraId="3E17293B" w14:textId="77777777">
            <w:pPr>
              <w:rPr>
                <w:sz w:val="24"/>
                <w:szCs w:val="24"/>
              </w:rPr>
            </w:pPr>
            <w:hyperlink w:history="1" r:id="rId44">
              <w:r w:rsidRPr="00DA5338">
                <w:rPr>
                  <w:rStyle w:val="Hyperlink"/>
                  <w:sz w:val="24"/>
                  <w:szCs w:val="24"/>
                </w:rPr>
                <w:t>www.charteredforesters.org</w:t>
              </w:r>
            </w:hyperlink>
            <w:r w:rsidRPr="00DA5338">
              <w:rPr>
                <w:sz w:val="24"/>
                <w:szCs w:val="24"/>
              </w:rPr>
              <w:t xml:space="preserve"> </w:t>
            </w:r>
          </w:p>
        </w:tc>
      </w:tr>
      <w:tr w:rsidRPr="00C61351" w:rsidR="00912F4F" w:rsidTr="06E02163" w14:paraId="7D039373" w14:textId="77777777">
        <w:tc>
          <w:tcPr>
            <w:tcW w:w="2490" w:type="dxa"/>
          </w:tcPr>
          <w:p w:rsidRPr="00C61351" w:rsidR="00912F4F" w:rsidRDefault="00912F4F" w14:paraId="3441BB8B" w14:textId="77777777">
            <w:pPr>
              <w:rPr>
                <w:b/>
                <w:bCs/>
                <w:sz w:val="24"/>
                <w:szCs w:val="24"/>
              </w:rPr>
            </w:pPr>
            <w:r w:rsidRPr="00C61351">
              <w:rPr>
                <w:b/>
                <w:bCs/>
                <w:sz w:val="24"/>
                <w:szCs w:val="24"/>
              </w:rPr>
              <w:t>The William Barry Trust</w:t>
            </w:r>
          </w:p>
        </w:tc>
        <w:tc>
          <w:tcPr>
            <w:tcW w:w="6765" w:type="dxa"/>
          </w:tcPr>
          <w:p w:rsidRPr="00C61351" w:rsidR="00912F4F" w:rsidRDefault="00912F4F" w14:paraId="58C48CDA" w14:textId="574005B7">
            <w:pPr>
              <w:rPr>
                <w:sz w:val="24"/>
                <w:szCs w:val="24"/>
              </w:rPr>
            </w:pPr>
            <w:r w:rsidRPr="497F223F">
              <w:rPr>
                <w:sz w:val="24"/>
                <w:szCs w:val="24"/>
              </w:rPr>
              <w:t xml:space="preserve">Support applicants who are over 16 and on a vocational foundation and </w:t>
            </w:r>
            <w:r w:rsidRPr="497F223F" w:rsidR="0CA005F0">
              <w:rPr>
                <w:sz w:val="24"/>
                <w:szCs w:val="24"/>
              </w:rPr>
              <w:t xml:space="preserve">first/undergraduate </w:t>
            </w:r>
            <w:r w:rsidRPr="497F223F">
              <w:rPr>
                <w:sz w:val="24"/>
                <w:szCs w:val="24"/>
              </w:rPr>
              <w:t xml:space="preserve">degree courses with </w:t>
            </w:r>
            <w:hyperlink r:id="rId45">
              <w:r w:rsidRPr="497F223F">
                <w:rPr>
                  <w:rStyle w:val="Hyperlink"/>
                  <w:sz w:val="24"/>
                  <w:szCs w:val="24"/>
                </w:rPr>
                <w:t>grants</w:t>
              </w:r>
            </w:hyperlink>
            <w:r w:rsidRPr="497F223F">
              <w:rPr>
                <w:sz w:val="24"/>
                <w:szCs w:val="24"/>
              </w:rPr>
              <w:t xml:space="preserve"> of up to £1,000. Courses in engineering, construction, beauty, and hospitality have previously been funded.</w:t>
            </w:r>
          </w:p>
        </w:tc>
        <w:tc>
          <w:tcPr>
            <w:tcW w:w="4915" w:type="dxa"/>
          </w:tcPr>
          <w:p w:rsidRPr="00DA5338" w:rsidR="00912F4F" w:rsidRDefault="00912F4F" w14:paraId="075C5A5F" w14:textId="77777777">
            <w:pPr>
              <w:rPr>
                <w:sz w:val="24"/>
                <w:szCs w:val="24"/>
              </w:rPr>
            </w:pPr>
            <w:hyperlink w:history="1" r:id="rId46">
              <w:r w:rsidRPr="00DA5338">
                <w:rPr>
                  <w:rStyle w:val="Hyperlink"/>
                  <w:sz w:val="24"/>
                  <w:szCs w:val="24"/>
                </w:rPr>
                <w:t>www.williambarrytrust.uk</w:t>
              </w:r>
            </w:hyperlink>
            <w:r w:rsidRPr="00DA5338">
              <w:rPr>
                <w:sz w:val="24"/>
                <w:szCs w:val="24"/>
              </w:rPr>
              <w:t xml:space="preserve"> </w:t>
            </w:r>
          </w:p>
        </w:tc>
      </w:tr>
      <w:tr w:rsidRPr="00D72432" w:rsidR="00002DC9" w:rsidTr="06E02163" w14:paraId="7BEBB830" w14:textId="77777777">
        <w:tc>
          <w:tcPr>
            <w:tcW w:w="2490" w:type="dxa"/>
          </w:tcPr>
          <w:p w:rsidRPr="00D72432" w:rsidR="00002DC9" w:rsidRDefault="00002DC9" w14:paraId="3A26AC7D" w14:textId="77777777">
            <w:pPr>
              <w:rPr>
                <w:b/>
                <w:bCs/>
                <w:sz w:val="24"/>
                <w:szCs w:val="24"/>
              </w:rPr>
            </w:pPr>
            <w:r w:rsidRPr="00D72432">
              <w:rPr>
                <w:b/>
                <w:bCs/>
                <w:sz w:val="24"/>
                <w:szCs w:val="24"/>
              </w:rPr>
              <w:t>The Dickie Bird Foundation</w:t>
            </w:r>
          </w:p>
        </w:tc>
        <w:tc>
          <w:tcPr>
            <w:tcW w:w="6765" w:type="dxa"/>
          </w:tcPr>
          <w:p w:rsidRPr="00D72432" w:rsidR="00002DC9" w:rsidRDefault="00002DC9" w14:paraId="78B40DB9" w14:textId="5C7C7CE4">
            <w:pPr>
              <w:rPr>
                <w:sz w:val="24"/>
                <w:szCs w:val="24"/>
              </w:rPr>
            </w:pPr>
            <w:hyperlink r:id="rId47">
              <w:r w:rsidRPr="497F223F">
                <w:rPr>
                  <w:rStyle w:val="Hyperlink"/>
                  <w:sz w:val="24"/>
                  <w:szCs w:val="24"/>
                </w:rPr>
                <w:t>Grants</w:t>
              </w:r>
            </w:hyperlink>
            <w:r w:rsidRPr="497F223F">
              <w:rPr>
                <w:sz w:val="24"/>
                <w:szCs w:val="24"/>
              </w:rPr>
              <w:t xml:space="preserve"> of up to £500 for </w:t>
            </w:r>
            <w:r w:rsidRPr="497F223F" w:rsidR="69EF00F0">
              <w:rPr>
                <w:sz w:val="24"/>
                <w:szCs w:val="24"/>
              </w:rPr>
              <w:t>those who are under 16 and</w:t>
            </w:r>
            <w:r w:rsidRPr="497F223F">
              <w:rPr>
                <w:sz w:val="24"/>
                <w:szCs w:val="24"/>
              </w:rPr>
              <w:t xml:space="preserve"> from disadvantaged backgrounds to purchase sports equipment and clothing.</w:t>
            </w:r>
          </w:p>
          <w:p w:rsidRPr="00D72432" w:rsidR="00002DC9" w:rsidRDefault="00002DC9" w14:paraId="2E7F7C00" w14:textId="77777777">
            <w:pPr>
              <w:rPr>
                <w:sz w:val="24"/>
                <w:szCs w:val="24"/>
              </w:rPr>
            </w:pPr>
          </w:p>
        </w:tc>
        <w:tc>
          <w:tcPr>
            <w:tcW w:w="4915" w:type="dxa"/>
          </w:tcPr>
          <w:p w:rsidRPr="00DA5338" w:rsidR="00002DC9" w:rsidRDefault="00002DC9" w14:paraId="6BC4E756" w14:textId="77777777">
            <w:pPr>
              <w:rPr>
                <w:sz w:val="24"/>
                <w:szCs w:val="24"/>
              </w:rPr>
            </w:pPr>
            <w:hyperlink w:history="1" r:id="rId48">
              <w:r w:rsidRPr="00DA5338">
                <w:rPr>
                  <w:rStyle w:val="Hyperlink"/>
                  <w:sz w:val="24"/>
                  <w:szCs w:val="24"/>
                </w:rPr>
                <w:t>www.thedickiebirdfoundation.co.uk</w:t>
              </w:r>
            </w:hyperlink>
            <w:r w:rsidRPr="00DA5338">
              <w:rPr>
                <w:sz w:val="24"/>
                <w:szCs w:val="24"/>
              </w:rPr>
              <w:t xml:space="preserve"> </w:t>
            </w:r>
          </w:p>
        </w:tc>
      </w:tr>
      <w:tr w:rsidRPr="00C55E61" w:rsidR="00002DC9" w:rsidTr="06E02163" w14:paraId="22E77F42" w14:textId="77777777">
        <w:tc>
          <w:tcPr>
            <w:tcW w:w="2490" w:type="dxa"/>
          </w:tcPr>
          <w:p w:rsidRPr="000C4440" w:rsidR="00002DC9" w:rsidRDefault="00002DC9" w14:paraId="397F7935" w14:textId="77777777">
            <w:pPr>
              <w:rPr>
                <w:b/>
                <w:bCs/>
                <w:sz w:val="24"/>
                <w:szCs w:val="24"/>
              </w:rPr>
            </w:pPr>
            <w:r w:rsidRPr="000C4440">
              <w:rPr>
                <w:b/>
                <w:bCs/>
                <w:sz w:val="24"/>
                <w:szCs w:val="24"/>
              </w:rPr>
              <w:t>Family Action</w:t>
            </w:r>
          </w:p>
          <w:p w:rsidR="00002DC9" w:rsidRDefault="00002DC9" w14:paraId="6A59AF88" w14:textId="77777777"/>
        </w:tc>
        <w:tc>
          <w:tcPr>
            <w:tcW w:w="6765" w:type="dxa"/>
          </w:tcPr>
          <w:p w:rsidRPr="000C4440" w:rsidR="00002DC9" w:rsidRDefault="00002DC9" w14:paraId="0DAFE6FA" w14:textId="3981E467">
            <w:pPr>
              <w:rPr>
                <w:sz w:val="24"/>
                <w:szCs w:val="24"/>
              </w:rPr>
            </w:pPr>
            <w:hyperlink r:id="rId49">
              <w:r w:rsidRPr="497F223F">
                <w:rPr>
                  <w:rStyle w:val="Hyperlink"/>
                  <w:sz w:val="24"/>
                  <w:szCs w:val="24"/>
                </w:rPr>
                <w:t>Grants</w:t>
              </w:r>
            </w:hyperlink>
            <w:r w:rsidRPr="497F223F">
              <w:rPr>
                <w:sz w:val="24"/>
                <w:szCs w:val="24"/>
              </w:rPr>
              <w:t xml:space="preserve"> awarded for educational equipment and travel for anyone in further education, who is </w:t>
            </w:r>
            <w:r w:rsidRPr="497F223F" w:rsidR="00830E57">
              <w:rPr>
                <w:sz w:val="24"/>
                <w:szCs w:val="24"/>
              </w:rPr>
              <w:t>a parent or carer</w:t>
            </w:r>
            <w:r w:rsidRPr="497F223F">
              <w:rPr>
                <w:sz w:val="24"/>
                <w:szCs w:val="24"/>
              </w:rPr>
              <w:t xml:space="preserve">, plus studying a at level 3 or below. </w:t>
            </w:r>
            <w:r w:rsidRPr="497F223F">
              <w:rPr>
                <w:b/>
                <w:bCs/>
                <w:sz w:val="24"/>
                <w:szCs w:val="24"/>
              </w:rPr>
              <w:t xml:space="preserve">Applications need to be submitted by a member of college/sixth firm staff. </w:t>
            </w:r>
          </w:p>
        </w:tc>
        <w:tc>
          <w:tcPr>
            <w:tcW w:w="4915" w:type="dxa"/>
          </w:tcPr>
          <w:p w:rsidRPr="00DA5338" w:rsidR="00002DC9" w:rsidRDefault="00002DC9" w14:paraId="303CADE2" w14:textId="77777777">
            <w:pPr>
              <w:rPr>
                <w:sz w:val="24"/>
                <w:szCs w:val="24"/>
              </w:rPr>
            </w:pPr>
            <w:hyperlink w:history="1" r:id="rId50">
              <w:r w:rsidRPr="00DA5338">
                <w:rPr>
                  <w:rStyle w:val="Hyperlink"/>
                  <w:sz w:val="24"/>
                  <w:szCs w:val="24"/>
                </w:rPr>
                <w:t>www.family-action.org.uk</w:t>
              </w:r>
            </w:hyperlink>
            <w:r w:rsidRPr="00DA5338">
              <w:rPr>
                <w:sz w:val="24"/>
                <w:szCs w:val="24"/>
              </w:rPr>
              <w:t xml:space="preserve"> </w:t>
            </w:r>
          </w:p>
        </w:tc>
      </w:tr>
      <w:tr w:rsidRPr="00456C0A" w:rsidR="00002DC9" w:rsidTr="06E02163" w14:paraId="6E9E09BE" w14:textId="77777777">
        <w:tc>
          <w:tcPr>
            <w:tcW w:w="2490" w:type="dxa"/>
          </w:tcPr>
          <w:p w:rsidRPr="003B05CF" w:rsidR="00002DC9" w:rsidRDefault="00002DC9" w14:paraId="72F5A24E" w14:textId="77777777">
            <w:pPr>
              <w:rPr>
                <w:b/>
                <w:bCs/>
                <w:sz w:val="24"/>
                <w:szCs w:val="24"/>
              </w:rPr>
            </w:pPr>
            <w:r w:rsidRPr="003B05CF">
              <w:rPr>
                <w:b/>
                <w:bCs/>
                <w:sz w:val="24"/>
                <w:szCs w:val="24"/>
              </w:rPr>
              <w:t xml:space="preserve">Future Talent </w:t>
            </w:r>
          </w:p>
          <w:p w:rsidRPr="003B05CF" w:rsidR="00002DC9" w:rsidRDefault="00002DC9" w14:paraId="54607E8C" w14:textId="77777777">
            <w:pPr>
              <w:rPr>
                <w:sz w:val="24"/>
                <w:szCs w:val="24"/>
              </w:rPr>
            </w:pPr>
          </w:p>
        </w:tc>
        <w:tc>
          <w:tcPr>
            <w:tcW w:w="6765" w:type="dxa"/>
          </w:tcPr>
          <w:p w:rsidRPr="003B05CF" w:rsidR="00002DC9" w:rsidRDefault="00002DC9" w14:paraId="14E3B693" w14:textId="099502E8">
            <w:pPr>
              <w:rPr>
                <w:sz w:val="24"/>
                <w:szCs w:val="24"/>
              </w:rPr>
            </w:pPr>
            <w:hyperlink r:id="rId51">
              <w:r w:rsidRPr="497F223F">
                <w:rPr>
                  <w:rStyle w:val="Hyperlink"/>
                  <w:sz w:val="24"/>
                  <w:szCs w:val="24"/>
                </w:rPr>
                <w:t>Financial support</w:t>
              </w:r>
            </w:hyperlink>
            <w:r w:rsidRPr="497F223F">
              <w:rPr>
                <w:sz w:val="24"/>
                <w:szCs w:val="24"/>
              </w:rPr>
              <w:t xml:space="preserve"> of </w:t>
            </w:r>
            <w:r w:rsidRPr="497F223F" w:rsidR="710C9540">
              <w:rPr>
                <w:sz w:val="24"/>
                <w:szCs w:val="24"/>
              </w:rPr>
              <w:t>£500-</w:t>
            </w:r>
            <w:r w:rsidRPr="497F223F">
              <w:rPr>
                <w:sz w:val="24"/>
                <w:szCs w:val="24"/>
              </w:rPr>
              <w:t>£2,000 available for gifted young musicians who are</w:t>
            </w:r>
            <w:r w:rsidRPr="497F223F" w:rsidR="06E5AC98">
              <w:rPr>
                <w:sz w:val="24"/>
                <w:szCs w:val="24"/>
              </w:rPr>
              <w:t xml:space="preserve"> under 18 and</w:t>
            </w:r>
            <w:r w:rsidRPr="497F223F">
              <w:rPr>
                <w:sz w:val="24"/>
                <w:szCs w:val="24"/>
              </w:rPr>
              <w:t xml:space="preserve"> unable to enhance their musical education due to low income. The charity also </w:t>
            </w:r>
            <w:r w:rsidRPr="497F223F" w:rsidR="003C7EED">
              <w:rPr>
                <w:sz w:val="24"/>
                <w:szCs w:val="24"/>
              </w:rPr>
              <w:t>has</w:t>
            </w:r>
            <w:r w:rsidRPr="497F223F">
              <w:rPr>
                <w:sz w:val="24"/>
                <w:szCs w:val="24"/>
              </w:rPr>
              <w:t xml:space="preserve"> their Development and Junior Programmes to support music education for young people. </w:t>
            </w:r>
          </w:p>
        </w:tc>
        <w:tc>
          <w:tcPr>
            <w:tcW w:w="4915" w:type="dxa"/>
          </w:tcPr>
          <w:p w:rsidRPr="00DA5338" w:rsidR="00002DC9" w:rsidRDefault="00002DC9" w14:paraId="7EDFE696" w14:textId="77777777">
            <w:pPr>
              <w:rPr>
                <w:sz w:val="24"/>
                <w:szCs w:val="24"/>
              </w:rPr>
            </w:pPr>
            <w:hyperlink w:history="1" r:id="rId52">
              <w:r w:rsidRPr="00DA5338">
                <w:rPr>
                  <w:rStyle w:val="Hyperlink"/>
                  <w:sz w:val="24"/>
                  <w:szCs w:val="24"/>
                </w:rPr>
                <w:t>www.futuretalent.org</w:t>
              </w:r>
            </w:hyperlink>
            <w:r w:rsidRPr="00DA5338">
              <w:rPr>
                <w:sz w:val="24"/>
                <w:szCs w:val="24"/>
              </w:rPr>
              <w:t xml:space="preserve"> </w:t>
            </w:r>
          </w:p>
        </w:tc>
      </w:tr>
      <w:tr w:rsidRPr="00EF0806" w:rsidR="006E13D7" w:rsidTr="06E02163" w14:paraId="15E7365E" w14:textId="77777777">
        <w:tc>
          <w:tcPr>
            <w:tcW w:w="2490" w:type="dxa"/>
          </w:tcPr>
          <w:p w:rsidRPr="008412D7" w:rsidR="006E13D7" w:rsidRDefault="00F27150" w14:paraId="64D41727" w14:textId="03F600CC">
            <w:pPr>
              <w:rPr>
                <w:b/>
                <w:bCs/>
                <w:sz w:val="24"/>
                <w:szCs w:val="24"/>
              </w:rPr>
            </w:pPr>
            <w:r>
              <w:rPr>
                <w:b/>
                <w:bCs/>
                <w:sz w:val="24"/>
                <w:szCs w:val="24"/>
              </w:rPr>
              <w:t>The Ruth Hayman Trust</w:t>
            </w:r>
          </w:p>
        </w:tc>
        <w:tc>
          <w:tcPr>
            <w:tcW w:w="6765" w:type="dxa"/>
          </w:tcPr>
          <w:p w:rsidRPr="00974B72" w:rsidR="006E13D7" w:rsidRDefault="00C52E4D" w14:paraId="37892A88" w14:textId="452EEB8F">
            <w:pPr>
              <w:rPr>
                <w:sz w:val="24"/>
                <w:szCs w:val="24"/>
              </w:rPr>
            </w:pPr>
            <w:r w:rsidRPr="05CCC34B">
              <w:rPr>
                <w:sz w:val="24"/>
                <w:szCs w:val="24"/>
              </w:rPr>
              <w:t xml:space="preserve">Awards </w:t>
            </w:r>
            <w:hyperlink r:id="rId53">
              <w:r w:rsidRPr="05CCC34B">
                <w:rPr>
                  <w:rStyle w:val="Hyperlink"/>
                  <w:sz w:val="24"/>
                  <w:szCs w:val="24"/>
                </w:rPr>
                <w:t>g</w:t>
              </w:r>
              <w:r w:rsidRPr="05CCC34B" w:rsidR="00F27150">
                <w:rPr>
                  <w:rStyle w:val="Hyperlink"/>
                  <w:sz w:val="24"/>
                  <w:szCs w:val="24"/>
                </w:rPr>
                <w:t>rants</w:t>
              </w:r>
            </w:hyperlink>
            <w:r w:rsidRPr="05CCC34B" w:rsidR="00EA0C89">
              <w:rPr>
                <w:sz w:val="24"/>
                <w:szCs w:val="24"/>
              </w:rPr>
              <w:t xml:space="preserve"> of £300-£500</w:t>
            </w:r>
            <w:r w:rsidRPr="05CCC34B" w:rsidR="00F27150">
              <w:rPr>
                <w:sz w:val="24"/>
                <w:szCs w:val="24"/>
              </w:rPr>
              <w:t xml:space="preserve"> </w:t>
            </w:r>
            <w:r w:rsidRPr="05CCC34B" w:rsidR="00D565E1">
              <w:rPr>
                <w:sz w:val="24"/>
                <w:szCs w:val="24"/>
              </w:rPr>
              <w:t xml:space="preserve">to </w:t>
            </w:r>
            <w:r w:rsidRPr="05CCC34B" w:rsidR="002C0C9F">
              <w:rPr>
                <w:sz w:val="24"/>
                <w:szCs w:val="24"/>
              </w:rPr>
              <w:t>support the education and training of adults who have come to settle in the UK, speak English as a second or other language and have difficulty paying for their studies.</w:t>
            </w:r>
          </w:p>
        </w:tc>
        <w:tc>
          <w:tcPr>
            <w:tcW w:w="4915" w:type="dxa"/>
          </w:tcPr>
          <w:p w:rsidRPr="00DA5338" w:rsidR="006E13D7" w:rsidRDefault="00974B72" w14:paraId="24316472" w14:textId="7501B3FF">
            <w:pPr>
              <w:rPr>
                <w:sz w:val="24"/>
                <w:szCs w:val="24"/>
              </w:rPr>
            </w:pPr>
            <w:hyperlink w:history="1" r:id="rId54">
              <w:r w:rsidRPr="00DA5338">
                <w:rPr>
                  <w:rStyle w:val="Hyperlink"/>
                  <w:sz w:val="24"/>
                  <w:szCs w:val="24"/>
                </w:rPr>
                <w:t>www.ruthhaymantrust.org.uk/</w:t>
              </w:r>
            </w:hyperlink>
            <w:r w:rsidRPr="00DA5338">
              <w:rPr>
                <w:sz w:val="24"/>
                <w:szCs w:val="24"/>
              </w:rPr>
              <w:t xml:space="preserve"> </w:t>
            </w:r>
          </w:p>
        </w:tc>
      </w:tr>
      <w:tr w:rsidRPr="00EF0806" w:rsidR="00F27150" w:rsidTr="06E02163" w14:paraId="78657B4A" w14:textId="77777777">
        <w:tc>
          <w:tcPr>
            <w:tcW w:w="2490" w:type="dxa"/>
          </w:tcPr>
          <w:p w:rsidRPr="008412D7" w:rsidR="00F27150" w:rsidRDefault="00F27150" w14:paraId="63B11024" w14:textId="77777777">
            <w:pPr>
              <w:rPr>
                <w:b/>
                <w:bCs/>
                <w:sz w:val="24"/>
                <w:szCs w:val="24"/>
              </w:rPr>
            </w:pPr>
            <w:r w:rsidRPr="008412D7">
              <w:rPr>
                <w:b/>
                <w:bCs/>
                <w:sz w:val="24"/>
                <w:szCs w:val="24"/>
              </w:rPr>
              <w:t>The Helena Kennedy Foundation</w:t>
            </w:r>
            <w:r>
              <w:rPr>
                <w:b/>
                <w:bCs/>
                <w:sz w:val="24"/>
                <w:szCs w:val="24"/>
              </w:rPr>
              <w:t xml:space="preserve"> (HKF)</w:t>
            </w:r>
          </w:p>
        </w:tc>
        <w:tc>
          <w:tcPr>
            <w:tcW w:w="6765" w:type="dxa"/>
          </w:tcPr>
          <w:p w:rsidRPr="00EF0806" w:rsidR="00F27150" w:rsidRDefault="00F27150" w14:paraId="1AC53090" w14:textId="77777777">
            <w:pPr>
              <w:rPr>
                <w:sz w:val="24"/>
                <w:szCs w:val="24"/>
              </w:rPr>
            </w:pPr>
            <w:hyperlink w:history="1" r:id="rId55">
              <w:r w:rsidRPr="00410145">
                <w:rPr>
                  <w:rStyle w:val="Hyperlink"/>
                  <w:sz w:val="24"/>
                  <w:szCs w:val="24"/>
                </w:rPr>
                <w:t>Grants</w:t>
              </w:r>
            </w:hyperlink>
            <w:r w:rsidRPr="00EF0806">
              <w:rPr>
                <w:sz w:val="24"/>
                <w:szCs w:val="24"/>
              </w:rPr>
              <w:t xml:space="preserve"> of £2,250 for applicants who have faced barriers to achievement and continued their education into university. Further support is also provided which includes a HKF mentor, IT and exam skills training, plus work shadowing.</w:t>
            </w:r>
          </w:p>
        </w:tc>
        <w:tc>
          <w:tcPr>
            <w:tcW w:w="4915" w:type="dxa"/>
          </w:tcPr>
          <w:p w:rsidRPr="00DA5338" w:rsidR="00F27150" w:rsidRDefault="00F27150" w14:paraId="19E4C4FA" w14:textId="77777777">
            <w:pPr>
              <w:rPr>
                <w:sz w:val="24"/>
                <w:szCs w:val="24"/>
              </w:rPr>
            </w:pPr>
            <w:hyperlink w:history="1" r:id="rId56">
              <w:r w:rsidRPr="00DA5338">
                <w:rPr>
                  <w:rStyle w:val="Hyperlink"/>
                  <w:sz w:val="24"/>
                  <w:szCs w:val="24"/>
                </w:rPr>
                <w:t>www.hkf.org.uk</w:t>
              </w:r>
            </w:hyperlink>
            <w:r w:rsidRPr="00DA5338">
              <w:rPr>
                <w:sz w:val="24"/>
                <w:szCs w:val="24"/>
              </w:rPr>
              <w:t xml:space="preserve"> </w:t>
            </w:r>
          </w:p>
        </w:tc>
      </w:tr>
      <w:tr w:rsidRPr="005D7FA6" w:rsidR="003C7EED" w:rsidTr="06E02163" w14:paraId="53A8DB1D" w14:textId="77777777">
        <w:tc>
          <w:tcPr>
            <w:tcW w:w="2490" w:type="dxa"/>
          </w:tcPr>
          <w:p w:rsidRPr="005D7FA6" w:rsidR="003C7EED" w:rsidRDefault="003C7EED" w14:paraId="4EAA130E" w14:textId="77777777">
            <w:pPr>
              <w:rPr>
                <w:b/>
                <w:bCs/>
                <w:sz w:val="24"/>
                <w:szCs w:val="24"/>
              </w:rPr>
            </w:pPr>
            <w:r w:rsidRPr="005D7FA6">
              <w:rPr>
                <w:b/>
                <w:bCs/>
                <w:sz w:val="24"/>
                <w:szCs w:val="24"/>
              </w:rPr>
              <w:t>National Youth Arts Trust</w:t>
            </w:r>
          </w:p>
        </w:tc>
        <w:tc>
          <w:tcPr>
            <w:tcW w:w="6765" w:type="dxa"/>
          </w:tcPr>
          <w:p w:rsidRPr="005D7FA6" w:rsidR="003C7EED" w:rsidRDefault="003C7EED" w14:paraId="6DA9E0AB" w14:textId="0A85497B">
            <w:pPr>
              <w:rPr>
                <w:sz w:val="24"/>
                <w:szCs w:val="24"/>
              </w:rPr>
            </w:pPr>
            <w:r w:rsidRPr="05CCC34B">
              <w:rPr>
                <w:sz w:val="24"/>
                <w:szCs w:val="24"/>
              </w:rPr>
              <w:t xml:space="preserve">Provides music, dance and drama </w:t>
            </w:r>
            <w:hyperlink r:id="rId57">
              <w:r w:rsidRPr="05CCC34B">
                <w:rPr>
                  <w:rStyle w:val="Hyperlink"/>
                  <w:sz w:val="24"/>
                  <w:szCs w:val="24"/>
                </w:rPr>
                <w:t>bursaries</w:t>
              </w:r>
            </w:hyperlink>
            <w:r w:rsidRPr="05CCC34B">
              <w:rPr>
                <w:sz w:val="24"/>
                <w:szCs w:val="24"/>
              </w:rPr>
              <w:t xml:space="preserve"> of up to £1,000 for 12 to 25. This includes funds for classes and drama school (recall) audition and tuition fees for those that cannot afford to fund themselves. </w:t>
            </w:r>
          </w:p>
        </w:tc>
        <w:tc>
          <w:tcPr>
            <w:tcW w:w="4915" w:type="dxa"/>
          </w:tcPr>
          <w:p w:rsidRPr="00DA5338" w:rsidR="003C7EED" w:rsidRDefault="003C7EED" w14:paraId="291CDF22" w14:textId="77777777">
            <w:pPr>
              <w:rPr>
                <w:sz w:val="24"/>
                <w:szCs w:val="24"/>
              </w:rPr>
            </w:pPr>
            <w:hyperlink w:history="1" r:id="rId58">
              <w:r w:rsidRPr="00DA5338">
                <w:rPr>
                  <w:rStyle w:val="Hyperlink"/>
                  <w:sz w:val="24"/>
                  <w:szCs w:val="24"/>
                </w:rPr>
                <w:t>www.nationalyouthartstrust.org.uk</w:t>
              </w:r>
            </w:hyperlink>
            <w:r w:rsidRPr="00DA5338">
              <w:rPr>
                <w:sz w:val="24"/>
                <w:szCs w:val="24"/>
              </w:rPr>
              <w:t xml:space="preserve"> </w:t>
            </w:r>
          </w:p>
        </w:tc>
      </w:tr>
      <w:tr w:rsidRPr="00E342EA" w:rsidR="006E13D7" w:rsidTr="06E02163" w14:paraId="1B0CAAB7" w14:textId="77777777">
        <w:tc>
          <w:tcPr>
            <w:tcW w:w="2490" w:type="dxa"/>
          </w:tcPr>
          <w:p w:rsidRPr="00522D9C" w:rsidR="006E13D7" w:rsidRDefault="006E13D7" w14:paraId="62A066C8" w14:textId="1795BC93">
            <w:pPr>
              <w:rPr>
                <w:b/>
                <w:bCs/>
              </w:rPr>
            </w:pPr>
            <w:r w:rsidRPr="105FDCCC">
              <w:rPr>
                <w:b/>
                <w:bCs/>
              </w:rPr>
              <w:t xml:space="preserve">The </w:t>
            </w:r>
            <w:r w:rsidRPr="105FDCCC" w:rsidR="6B8600B9">
              <w:rPr>
                <w:b/>
                <w:bCs/>
              </w:rPr>
              <w:t>King’</w:t>
            </w:r>
            <w:r w:rsidRPr="105FDCCC">
              <w:rPr>
                <w:b/>
                <w:bCs/>
              </w:rPr>
              <w:t>s Trust</w:t>
            </w:r>
          </w:p>
        </w:tc>
        <w:tc>
          <w:tcPr>
            <w:tcW w:w="6765" w:type="dxa"/>
          </w:tcPr>
          <w:p w:rsidRPr="00E342EA" w:rsidR="006E13D7" w:rsidRDefault="006E13D7" w14:paraId="3E93FB9F" w14:textId="51AFFBEC">
            <w:pPr>
              <w:rPr>
                <w:sz w:val="24"/>
                <w:szCs w:val="24"/>
              </w:rPr>
            </w:pPr>
            <w:hyperlink r:id="rId59">
              <w:r w:rsidRPr="05CCC34B">
                <w:rPr>
                  <w:rStyle w:val="Hyperlink"/>
                  <w:sz w:val="24"/>
                  <w:szCs w:val="24"/>
                </w:rPr>
                <w:t>Development awards</w:t>
              </w:r>
            </w:hyperlink>
            <w:r w:rsidRPr="05CCC34B">
              <w:rPr>
                <w:sz w:val="24"/>
                <w:szCs w:val="24"/>
              </w:rPr>
              <w:t xml:space="preserve"> of up to £500 are granted to </w:t>
            </w:r>
            <w:r w:rsidRPr="05CCC34B" w:rsidR="1031133C">
              <w:rPr>
                <w:sz w:val="24"/>
                <w:szCs w:val="24"/>
              </w:rPr>
              <w:t>those aged 16-30</w:t>
            </w:r>
            <w:r w:rsidRPr="05CCC34B">
              <w:rPr>
                <w:sz w:val="24"/>
                <w:szCs w:val="24"/>
              </w:rPr>
              <w:t>,</w:t>
            </w:r>
            <w:r w:rsidRPr="05CCC34B" w:rsidR="71205A9B">
              <w:rPr>
                <w:sz w:val="24"/>
                <w:szCs w:val="24"/>
              </w:rPr>
              <w:t xml:space="preserve"> </w:t>
            </w:r>
            <w:r w:rsidRPr="05CCC34B">
              <w:rPr>
                <w:sz w:val="24"/>
                <w:szCs w:val="24"/>
              </w:rPr>
              <w:t xml:space="preserve"> </w:t>
            </w:r>
          </w:p>
          <w:p w:rsidRPr="00E342EA" w:rsidR="006E13D7" w:rsidRDefault="006E13D7" w14:paraId="4E28CAFE" w14:textId="64C5B196">
            <w:pPr>
              <w:rPr>
                <w:sz w:val="24"/>
                <w:szCs w:val="24"/>
              </w:rPr>
            </w:pPr>
            <w:r w:rsidRPr="00E342EA">
              <w:rPr>
                <w:sz w:val="24"/>
                <w:szCs w:val="24"/>
              </w:rPr>
              <w:t>studying less than 14 hours a week or not in compulsory education</w:t>
            </w:r>
            <w:r w:rsidR="0022236E">
              <w:rPr>
                <w:sz w:val="24"/>
                <w:szCs w:val="24"/>
              </w:rPr>
              <w:t>.</w:t>
            </w:r>
          </w:p>
          <w:p w:rsidRPr="00E342EA" w:rsidR="006E13D7" w:rsidRDefault="00C13FE9" w14:paraId="0E005003" w14:textId="4367BB8E">
            <w:pPr>
              <w:rPr>
                <w:sz w:val="24"/>
                <w:szCs w:val="24"/>
              </w:rPr>
            </w:pPr>
            <w:r>
              <w:rPr>
                <w:sz w:val="24"/>
                <w:szCs w:val="24"/>
              </w:rPr>
              <w:t>Also,</w:t>
            </w:r>
            <w:r w:rsidR="000A19FE">
              <w:rPr>
                <w:sz w:val="24"/>
                <w:szCs w:val="24"/>
              </w:rPr>
              <w:t xml:space="preserve"> for those who are u</w:t>
            </w:r>
            <w:r w:rsidRPr="00E342EA" w:rsidR="006E13D7">
              <w:rPr>
                <w:sz w:val="24"/>
                <w:szCs w:val="24"/>
              </w:rPr>
              <w:t xml:space="preserve">nemployed or working less than 16 hours a week. </w:t>
            </w:r>
          </w:p>
          <w:p w:rsidRPr="00E342EA" w:rsidR="006E13D7" w:rsidRDefault="006E13D7" w14:paraId="3D0A3F7C" w14:textId="77777777">
            <w:pPr>
              <w:rPr>
                <w:sz w:val="24"/>
                <w:szCs w:val="24"/>
              </w:rPr>
            </w:pPr>
            <w:r w:rsidRPr="00E342EA">
              <w:rPr>
                <w:sz w:val="24"/>
                <w:szCs w:val="24"/>
              </w:rPr>
              <w:t>Development awards will fund course fees up to level 3, tools, equipment or job licences and travel to a new job until the first wage is received.</w:t>
            </w:r>
          </w:p>
        </w:tc>
        <w:tc>
          <w:tcPr>
            <w:tcW w:w="4915" w:type="dxa"/>
          </w:tcPr>
          <w:p w:rsidRPr="00DA5338" w:rsidR="006E13D7" w:rsidRDefault="39F2525B" w14:paraId="4D323AF5" w14:textId="5F540350">
            <w:pPr>
              <w:rPr>
                <w:sz w:val="24"/>
                <w:szCs w:val="24"/>
              </w:rPr>
            </w:pPr>
            <w:hyperlink r:id="rId60">
              <w:r w:rsidRPr="00DA5338">
                <w:rPr>
                  <w:rStyle w:val="Hyperlink"/>
                  <w:sz w:val="24"/>
                  <w:szCs w:val="24"/>
                </w:rPr>
                <w:t>www.kingstrust.org.uk</w:t>
              </w:r>
            </w:hyperlink>
            <w:r w:rsidRPr="00DA5338">
              <w:rPr>
                <w:sz w:val="24"/>
                <w:szCs w:val="24"/>
              </w:rPr>
              <w:t xml:space="preserve"> </w:t>
            </w:r>
          </w:p>
        </w:tc>
      </w:tr>
      <w:tr w:rsidR="00722C74" w:rsidTr="06E02163" w14:paraId="1412965F" w14:textId="77777777">
        <w:tc>
          <w:tcPr>
            <w:tcW w:w="2490" w:type="dxa"/>
          </w:tcPr>
          <w:p w:rsidRPr="00E42930" w:rsidR="00722C74" w:rsidRDefault="005C7EA4" w14:paraId="460D954C" w14:textId="61F6042A">
            <w:pPr>
              <w:rPr>
                <w:b/>
                <w:bCs/>
                <w:sz w:val="24"/>
                <w:szCs w:val="24"/>
              </w:rPr>
            </w:pPr>
            <w:r w:rsidRPr="00E42930">
              <w:rPr>
                <w:b/>
                <w:bCs/>
                <w:sz w:val="24"/>
                <w:szCs w:val="24"/>
              </w:rPr>
              <w:t>Rees Foundation</w:t>
            </w:r>
          </w:p>
        </w:tc>
        <w:tc>
          <w:tcPr>
            <w:tcW w:w="6765" w:type="dxa"/>
          </w:tcPr>
          <w:p w:rsidRPr="00E42930" w:rsidR="00722C74" w:rsidP="007B32EA" w:rsidRDefault="00C71469" w14:paraId="61A319EA" w14:textId="112165E3">
            <w:pPr>
              <w:rPr>
                <w:sz w:val="24"/>
                <w:szCs w:val="24"/>
              </w:rPr>
            </w:pPr>
            <w:hyperlink w:history="1" r:id="rId61">
              <w:r w:rsidRPr="00E42930">
                <w:rPr>
                  <w:rStyle w:val="Hyperlink"/>
                  <w:sz w:val="24"/>
                  <w:szCs w:val="24"/>
                </w:rPr>
                <w:t xml:space="preserve">Crisis </w:t>
              </w:r>
              <w:r w:rsidRPr="00E42930" w:rsidR="003C1198">
                <w:rPr>
                  <w:rStyle w:val="Hyperlink"/>
                  <w:sz w:val="24"/>
                  <w:szCs w:val="24"/>
                </w:rPr>
                <w:t>payments</w:t>
              </w:r>
            </w:hyperlink>
            <w:r w:rsidRPr="00E42930">
              <w:rPr>
                <w:sz w:val="24"/>
                <w:szCs w:val="24"/>
              </w:rPr>
              <w:t xml:space="preserve"> for care </w:t>
            </w:r>
            <w:r w:rsidRPr="00E42930" w:rsidR="007C7FC1">
              <w:rPr>
                <w:sz w:val="24"/>
                <w:szCs w:val="24"/>
              </w:rPr>
              <w:t xml:space="preserve">experienced young people </w:t>
            </w:r>
            <w:r w:rsidRPr="00E42930" w:rsidR="004D1211">
              <w:rPr>
                <w:sz w:val="24"/>
                <w:szCs w:val="24"/>
              </w:rPr>
              <w:t>unable to pay utility bills</w:t>
            </w:r>
            <w:r w:rsidRPr="00E42930" w:rsidR="00F47E23">
              <w:rPr>
                <w:sz w:val="24"/>
                <w:szCs w:val="24"/>
              </w:rPr>
              <w:t xml:space="preserve">, travel costs or </w:t>
            </w:r>
            <w:r w:rsidRPr="00E42930" w:rsidR="00F332E2">
              <w:rPr>
                <w:sz w:val="24"/>
                <w:szCs w:val="24"/>
              </w:rPr>
              <w:t>food costs.</w:t>
            </w:r>
          </w:p>
          <w:p w:rsidRPr="00E42930" w:rsidR="00A95B4C" w:rsidRDefault="00113CD6" w14:paraId="122558D5" w14:textId="703D58D4">
            <w:pPr>
              <w:rPr>
                <w:sz w:val="24"/>
                <w:szCs w:val="24"/>
              </w:rPr>
            </w:pPr>
            <w:hyperlink w:history="1" r:id="rId62">
              <w:r w:rsidRPr="00E42930">
                <w:rPr>
                  <w:rStyle w:val="Hyperlink"/>
                  <w:sz w:val="24"/>
                  <w:szCs w:val="24"/>
                </w:rPr>
                <w:t>Grants</w:t>
              </w:r>
            </w:hyperlink>
            <w:r w:rsidRPr="00E42930">
              <w:rPr>
                <w:sz w:val="24"/>
                <w:szCs w:val="24"/>
              </w:rPr>
              <w:t xml:space="preserve"> to support </w:t>
            </w:r>
            <w:r w:rsidRPr="00E42930" w:rsidR="00B10402">
              <w:rPr>
                <w:sz w:val="24"/>
                <w:szCs w:val="24"/>
              </w:rPr>
              <w:t xml:space="preserve">Further, </w:t>
            </w:r>
            <w:r w:rsidRPr="00E42930" w:rsidR="00912F28">
              <w:rPr>
                <w:sz w:val="24"/>
                <w:szCs w:val="24"/>
              </w:rPr>
              <w:t>Higher Education</w:t>
            </w:r>
            <w:r w:rsidRPr="00E42930" w:rsidR="007F341C">
              <w:rPr>
                <w:sz w:val="24"/>
                <w:szCs w:val="24"/>
              </w:rPr>
              <w:t xml:space="preserve"> and career </w:t>
            </w:r>
            <w:r w:rsidRPr="00E42930" w:rsidR="000D5991">
              <w:rPr>
                <w:sz w:val="24"/>
                <w:szCs w:val="24"/>
              </w:rPr>
              <w:t>aspirations where funding has been sought and is not available</w:t>
            </w:r>
            <w:r w:rsidRPr="00E42930" w:rsidR="007F341C">
              <w:rPr>
                <w:sz w:val="24"/>
                <w:szCs w:val="24"/>
              </w:rPr>
              <w:t>.</w:t>
            </w:r>
          </w:p>
        </w:tc>
        <w:tc>
          <w:tcPr>
            <w:tcW w:w="4915" w:type="dxa"/>
          </w:tcPr>
          <w:p w:rsidRPr="00DA5338" w:rsidR="00722C74" w:rsidRDefault="00C71469" w14:paraId="3DCD9D26" w14:textId="597708D4">
            <w:pPr>
              <w:rPr>
                <w:sz w:val="24"/>
                <w:szCs w:val="24"/>
              </w:rPr>
            </w:pPr>
            <w:hyperlink w:history="1" r:id="rId63">
              <w:r w:rsidRPr="00DA5338">
                <w:rPr>
                  <w:rStyle w:val="Hyperlink"/>
                  <w:sz w:val="24"/>
                  <w:szCs w:val="24"/>
                </w:rPr>
                <w:t>www.reesfoundation.org</w:t>
              </w:r>
            </w:hyperlink>
            <w:r w:rsidRPr="00DA5338">
              <w:rPr>
                <w:sz w:val="24"/>
                <w:szCs w:val="24"/>
              </w:rPr>
              <w:t xml:space="preserve"> </w:t>
            </w:r>
          </w:p>
        </w:tc>
      </w:tr>
      <w:tr w:rsidRPr="00E42930" w:rsidR="00002DC9" w:rsidTr="06E02163" w14:paraId="7BCE14AF" w14:textId="77777777">
        <w:tc>
          <w:tcPr>
            <w:tcW w:w="2490" w:type="dxa"/>
          </w:tcPr>
          <w:p w:rsidRPr="00E42930" w:rsidR="00002DC9" w:rsidRDefault="00002DC9" w14:paraId="397B9789" w14:textId="77777777">
            <w:pPr>
              <w:rPr>
                <w:b/>
                <w:bCs/>
                <w:sz w:val="24"/>
                <w:szCs w:val="24"/>
              </w:rPr>
            </w:pPr>
            <w:r w:rsidRPr="00E42930">
              <w:rPr>
                <w:b/>
                <w:bCs/>
                <w:sz w:val="24"/>
                <w:szCs w:val="24"/>
              </w:rPr>
              <w:t xml:space="preserve">The Sparks Foundation </w:t>
            </w:r>
          </w:p>
        </w:tc>
        <w:tc>
          <w:tcPr>
            <w:tcW w:w="6765" w:type="dxa"/>
          </w:tcPr>
          <w:p w:rsidRPr="00E42930" w:rsidR="00002DC9" w:rsidRDefault="00C6143F" w14:paraId="55713F9B" w14:textId="0DE96660">
            <w:pPr>
              <w:rPr>
                <w:sz w:val="24"/>
                <w:szCs w:val="24"/>
              </w:rPr>
            </w:pPr>
            <w:hyperlink r:id="rId64">
              <w:r w:rsidRPr="05CCC34B">
                <w:rPr>
                  <w:rStyle w:val="Hyperlink"/>
                  <w:sz w:val="24"/>
                  <w:szCs w:val="24"/>
                </w:rPr>
                <w:t>Grants</w:t>
              </w:r>
            </w:hyperlink>
            <w:r w:rsidRPr="05CCC34B">
              <w:rPr>
                <w:sz w:val="24"/>
                <w:szCs w:val="24"/>
              </w:rPr>
              <w:t xml:space="preserve"> of up to £700 to s</w:t>
            </w:r>
            <w:r w:rsidRPr="05CCC34B" w:rsidR="00002DC9">
              <w:rPr>
                <w:sz w:val="24"/>
                <w:szCs w:val="24"/>
              </w:rPr>
              <w:t>upport young people, up to the age of 26 who are in care and care leavers.</w:t>
            </w:r>
          </w:p>
          <w:p w:rsidRPr="00E42930" w:rsidR="00002DC9" w:rsidRDefault="00002DC9" w14:paraId="74A1F92B" w14:textId="480D34DB">
            <w:pPr>
              <w:rPr>
                <w:sz w:val="24"/>
                <w:szCs w:val="24"/>
              </w:rPr>
            </w:pPr>
            <w:r w:rsidRPr="00E42930">
              <w:rPr>
                <w:sz w:val="24"/>
                <w:szCs w:val="24"/>
              </w:rPr>
              <w:t xml:space="preserve">Musical and vocational lessons, educational trips and white goods are among the items and provision that </w:t>
            </w:r>
            <w:r>
              <w:rPr>
                <w:sz w:val="24"/>
                <w:szCs w:val="24"/>
              </w:rPr>
              <w:t>can</w:t>
            </w:r>
            <w:r w:rsidRPr="00E42930">
              <w:rPr>
                <w:sz w:val="24"/>
                <w:szCs w:val="24"/>
              </w:rPr>
              <w:t xml:space="preserve"> be funded.</w:t>
            </w:r>
          </w:p>
          <w:p w:rsidRPr="00E42930" w:rsidR="00002DC9" w:rsidRDefault="00002DC9" w14:paraId="04E0DAFD" w14:textId="77777777">
            <w:pPr>
              <w:rPr>
                <w:sz w:val="24"/>
                <w:szCs w:val="24"/>
              </w:rPr>
            </w:pPr>
          </w:p>
        </w:tc>
        <w:tc>
          <w:tcPr>
            <w:tcW w:w="4915" w:type="dxa"/>
          </w:tcPr>
          <w:p w:rsidRPr="00DA5338" w:rsidR="00002DC9" w:rsidRDefault="00002DC9" w14:paraId="413DD2D5" w14:textId="77777777">
            <w:pPr>
              <w:rPr>
                <w:sz w:val="24"/>
                <w:szCs w:val="24"/>
              </w:rPr>
            </w:pPr>
            <w:hyperlink w:history="1" r:id="rId65">
              <w:r w:rsidRPr="00DA5338">
                <w:rPr>
                  <w:rStyle w:val="Hyperlink"/>
                  <w:sz w:val="24"/>
                  <w:szCs w:val="24"/>
                </w:rPr>
                <w:t>www.sparkfoundation.org.uk</w:t>
              </w:r>
            </w:hyperlink>
            <w:r w:rsidRPr="00DA5338">
              <w:rPr>
                <w:sz w:val="24"/>
                <w:szCs w:val="24"/>
              </w:rPr>
              <w:t xml:space="preserve"> </w:t>
            </w:r>
          </w:p>
        </w:tc>
      </w:tr>
      <w:tr w:rsidRPr="00955872" w:rsidR="00167D51" w:rsidTr="06E02163" w14:paraId="4634EF33" w14:textId="77777777">
        <w:tc>
          <w:tcPr>
            <w:tcW w:w="2490" w:type="dxa"/>
          </w:tcPr>
          <w:p w:rsidRPr="00087C34" w:rsidR="00167D51" w:rsidRDefault="00167D51" w14:paraId="05B99EED" w14:textId="77777777">
            <w:pPr>
              <w:rPr>
                <w:b/>
                <w:bCs/>
                <w:sz w:val="24"/>
                <w:szCs w:val="24"/>
              </w:rPr>
            </w:pPr>
            <w:r w:rsidRPr="00087C34">
              <w:rPr>
                <w:b/>
                <w:bCs/>
                <w:sz w:val="24"/>
                <w:szCs w:val="24"/>
              </w:rPr>
              <w:t xml:space="preserve">The Thomas Wall Trust </w:t>
            </w:r>
          </w:p>
        </w:tc>
        <w:tc>
          <w:tcPr>
            <w:tcW w:w="6765" w:type="dxa"/>
          </w:tcPr>
          <w:p w:rsidR="00167D51" w:rsidRDefault="00167D51" w14:paraId="3D129E53" w14:textId="03DBA92F">
            <w:hyperlink r:id="rId66">
              <w:r w:rsidRPr="05CCC34B">
                <w:rPr>
                  <w:rStyle w:val="Hyperlink"/>
                  <w:sz w:val="24"/>
                  <w:szCs w:val="24"/>
                </w:rPr>
                <w:t>Grants</w:t>
              </w:r>
            </w:hyperlink>
            <w:r w:rsidRPr="05CCC34B">
              <w:rPr>
                <w:sz w:val="24"/>
                <w:szCs w:val="24"/>
              </w:rPr>
              <w:t xml:space="preserve"> of up to £1,500 for applicants who are over 18 and want to undertake accredited vocational training</w:t>
            </w:r>
            <w:r w:rsidRPr="05CCC34B" w:rsidR="31BFEC73">
              <w:rPr>
                <w:sz w:val="24"/>
                <w:szCs w:val="24"/>
              </w:rPr>
              <w:t xml:space="preserve"> that supports their chances of gaining employment</w:t>
            </w:r>
            <w:r w:rsidRPr="05CCC34B">
              <w:rPr>
                <w:sz w:val="24"/>
                <w:szCs w:val="24"/>
              </w:rPr>
              <w:t>. Priority is given to applicants with financial and further barriers to entering education, employment, or training.</w:t>
            </w:r>
          </w:p>
        </w:tc>
        <w:tc>
          <w:tcPr>
            <w:tcW w:w="4915" w:type="dxa"/>
          </w:tcPr>
          <w:p w:rsidRPr="00DA5338" w:rsidR="00167D51" w:rsidRDefault="00167D51" w14:paraId="0E50A0C9" w14:textId="77777777">
            <w:pPr>
              <w:rPr>
                <w:sz w:val="24"/>
                <w:szCs w:val="24"/>
              </w:rPr>
            </w:pPr>
            <w:hyperlink w:history="1" r:id="rId67">
              <w:r w:rsidRPr="00DA5338">
                <w:rPr>
                  <w:rStyle w:val="Hyperlink"/>
                  <w:sz w:val="24"/>
                  <w:szCs w:val="24"/>
                </w:rPr>
                <w:t>www.thomaswalltrust.org.uk</w:t>
              </w:r>
            </w:hyperlink>
            <w:r w:rsidRPr="00DA5338">
              <w:rPr>
                <w:sz w:val="24"/>
                <w:szCs w:val="24"/>
              </w:rPr>
              <w:t xml:space="preserve"> </w:t>
            </w:r>
          </w:p>
        </w:tc>
      </w:tr>
      <w:tr w:rsidRPr="00ED5F31" w:rsidR="004779BB" w:rsidTr="06E02163" w14:paraId="374328DA" w14:textId="77777777">
        <w:tc>
          <w:tcPr>
            <w:tcW w:w="2490" w:type="dxa"/>
          </w:tcPr>
          <w:p w:rsidRPr="00515EEB" w:rsidR="004779BB" w:rsidRDefault="004779BB" w14:paraId="3DADA9D7" w14:textId="77777777">
            <w:pPr>
              <w:rPr>
                <w:b/>
                <w:bCs/>
                <w:sz w:val="24"/>
                <w:szCs w:val="24"/>
              </w:rPr>
            </w:pPr>
            <w:r>
              <w:rPr>
                <w:b/>
                <w:bCs/>
                <w:sz w:val="24"/>
                <w:szCs w:val="24"/>
              </w:rPr>
              <w:t>The Vardy Foundation</w:t>
            </w:r>
          </w:p>
        </w:tc>
        <w:tc>
          <w:tcPr>
            <w:tcW w:w="6765" w:type="dxa"/>
          </w:tcPr>
          <w:p w:rsidR="004779BB" w:rsidRDefault="004779BB" w14:paraId="4A5974EC" w14:textId="77777777">
            <w:pPr>
              <w:rPr>
                <w:sz w:val="24"/>
                <w:szCs w:val="24"/>
              </w:rPr>
            </w:pPr>
            <w:hyperlink w:history="1" r:id="rId68">
              <w:r w:rsidRPr="00822A78">
                <w:rPr>
                  <w:rStyle w:val="Hyperlink"/>
                  <w:sz w:val="24"/>
                  <w:szCs w:val="24"/>
                </w:rPr>
                <w:t>Grants</w:t>
              </w:r>
            </w:hyperlink>
            <w:r>
              <w:rPr>
                <w:sz w:val="24"/>
                <w:szCs w:val="24"/>
              </w:rPr>
              <w:t xml:space="preserve"> to people, of all ages, who are in need. </w:t>
            </w:r>
          </w:p>
          <w:p w:rsidRPr="00ED5F31" w:rsidR="004779BB" w:rsidRDefault="004779BB" w14:paraId="64E75713" w14:textId="77777777">
            <w:pPr>
              <w:rPr>
                <w:sz w:val="24"/>
                <w:szCs w:val="24"/>
              </w:rPr>
            </w:pPr>
          </w:p>
        </w:tc>
        <w:tc>
          <w:tcPr>
            <w:tcW w:w="4915" w:type="dxa"/>
          </w:tcPr>
          <w:p w:rsidRPr="00DA5338" w:rsidR="004779BB" w:rsidRDefault="004779BB" w14:paraId="1A046FD6" w14:textId="5B48A62B">
            <w:pPr>
              <w:rPr>
                <w:sz w:val="24"/>
                <w:szCs w:val="24"/>
              </w:rPr>
            </w:pPr>
            <w:r w:rsidRPr="00DA5338">
              <w:rPr>
                <w:sz w:val="24"/>
                <w:szCs w:val="24"/>
              </w:rPr>
              <w:t xml:space="preserve"> </w:t>
            </w:r>
            <w:hyperlink r:id="rId69">
              <w:r w:rsidRPr="00DA5338">
                <w:rPr>
                  <w:rStyle w:val="Hyperlink"/>
                  <w:sz w:val="24"/>
                  <w:szCs w:val="24"/>
                </w:rPr>
                <w:t>www.thevardyfoundation.org.uk</w:t>
              </w:r>
            </w:hyperlink>
            <w:r w:rsidRPr="00DA5338">
              <w:rPr>
                <w:sz w:val="24"/>
                <w:szCs w:val="24"/>
              </w:rPr>
              <w:t xml:space="preserve"> </w:t>
            </w:r>
          </w:p>
        </w:tc>
      </w:tr>
      <w:tr w:rsidRPr="00D33A62" w:rsidR="00167D51" w:rsidTr="06E02163" w14:paraId="683764A8" w14:textId="77777777">
        <w:tc>
          <w:tcPr>
            <w:tcW w:w="2490" w:type="dxa"/>
          </w:tcPr>
          <w:p w:rsidRPr="00D33A62" w:rsidR="00167D51" w:rsidRDefault="00167D51" w14:paraId="755527F0" w14:textId="77777777">
            <w:pPr>
              <w:rPr>
                <w:b/>
                <w:bCs/>
                <w:sz w:val="24"/>
                <w:szCs w:val="24"/>
              </w:rPr>
            </w:pPr>
            <w:r w:rsidRPr="00D33A62">
              <w:rPr>
                <w:b/>
                <w:bCs/>
                <w:sz w:val="24"/>
                <w:szCs w:val="24"/>
              </w:rPr>
              <w:t>The Vegetarian Society</w:t>
            </w:r>
          </w:p>
        </w:tc>
        <w:tc>
          <w:tcPr>
            <w:tcW w:w="6765" w:type="dxa"/>
          </w:tcPr>
          <w:p w:rsidRPr="00D33A62" w:rsidR="00167D51" w:rsidRDefault="00167D51" w14:paraId="5464A876" w14:textId="535FFEAD">
            <w:pPr>
              <w:rPr>
                <w:sz w:val="24"/>
                <w:szCs w:val="24"/>
              </w:rPr>
            </w:pPr>
            <w:hyperlink r:id="rId70">
              <w:r w:rsidRPr="105FDCCC">
                <w:rPr>
                  <w:rStyle w:val="Hyperlink"/>
                  <w:sz w:val="24"/>
                  <w:szCs w:val="24"/>
                </w:rPr>
                <w:t>Grants</w:t>
              </w:r>
            </w:hyperlink>
            <w:r w:rsidRPr="105FDCCC">
              <w:rPr>
                <w:sz w:val="24"/>
                <w:szCs w:val="24"/>
              </w:rPr>
              <w:t xml:space="preserve"> of up to £</w:t>
            </w:r>
            <w:r w:rsidRPr="105FDCCC" w:rsidR="11D9F41F">
              <w:rPr>
                <w:sz w:val="24"/>
                <w:szCs w:val="24"/>
              </w:rPr>
              <w:t>7</w:t>
            </w:r>
            <w:r w:rsidRPr="105FDCCC">
              <w:rPr>
                <w:sz w:val="24"/>
                <w:szCs w:val="24"/>
              </w:rPr>
              <w:t>00 for vegetarians and vegans, who are under 26 and need to fund higher education courses, equipment or essential items such as fridges and furniture.</w:t>
            </w:r>
          </w:p>
        </w:tc>
        <w:tc>
          <w:tcPr>
            <w:tcW w:w="4915" w:type="dxa"/>
          </w:tcPr>
          <w:p w:rsidRPr="00DA5338" w:rsidR="00167D51" w:rsidRDefault="00167D51" w14:paraId="349F8ED6" w14:textId="77777777">
            <w:pPr>
              <w:rPr>
                <w:sz w:val="24"/>
                <w:szCs w:val="24"/>
              </w:rPr>
            </w:pPr>
            <w:hyperlink w:history="1" r:id="rId71">
              <w:r w:rsidRPr="00DA5338">
                <w:rPr>
                  <w:rStyle w:val="Hyperlink"/>
                  <w:sz w:val="24"/>
                  <w:szCs w:val="24"/>
                </w:rPr>
                <w:t>www.vegetariancharity.org.uk</w:t>
              </w:r>
            </w:hyperlink>
            <w:r w:rsidRPr="00DA5338">
              <w:rPr>
                <w:sz w:val="24"/>
                <w:szCs w:val="24"/>
              </w:rPr>
              <w:t xml:space="preserve"> </w:t>
            </w:r>
          </w:p>
        </w:tc>
      </w:tr>
      <w:tr w:rsidRPr="00073A23" w:rsidR="00C60434" w:rsidTr="06E02163" w14:paraId="2049946A" w14:textId="77777777">
        <w:tc>
          <w:tcPr>
            <w:tcW w:w="2490" w:type="dxa"/>
          </w:tcPr>
          <w:p w:rsidRPr="00073A23" w:rsidR="00C60434" w:rsidRDefault="00C60434" w14:paraId="0649D0AB" w14:textId="77777777">
            <w:pPr>
              <w:rPr>
                <w:b/>
                <w:bCs/>
                <w:sz w:val="24"/>
                <w:szCs w:val="24"/>
              </w:rPr>
            </w:pPr>
            <w:r w:rsidRPr="00073A23">
              <w:rPr>
                <w:b/>
                <w:bCs/>
                <w:sz w:val="24"/>
                <w:szCs w:val="24"/>
              </w:rPr>
              <w:t>UMUKSF</w:t>
            </w:r>
          </w:p>
        </w:tc>
        <w:tc>
          <w:tcPr>
            <w:tcW w:w="6765" w:type="dxa"/>
          </w:tcPr>
          <w:p w:rsidRPr="00073A23" w:rsidR="00C60434" w:rsidRDefault="00C60434" w14:paraId="58D6E6BE" w14:textId="340C0AEE">
            <w:pPr>
              <w:rPr>
                <w:sz w:val="24"/>
                <w:szCs w:val="24"/>
              </w:rPr>
            </w:pPr>
            <w:hyperlink r:id="rId72">
              <w:r w:rsidRPr="05CCC34B">
                <w:rPr>
                  <w:rStyle w:val="Hyperlink"/>
                  <w:sz w:val="24"/>
                  <w:szCs w:val="24"/>
                </w:rPr>
                <w:t>Grants</w:t>
              </w:r>
            </w:hyperlink>
            <w:r w:rsidRPr="05CCC34B">
              <w:rPr>
                <w:sz w:val="24"/>
                <w:szCs w:val="24"/>
              </w:rPr>
              <w:t xml:space="preserve"> to purchase musical instrument and equipment for applicants who are in full time education. Applicants need to be enrolled on a certified music course at school, college or university. Applicants in post 16 education cannot apply for funding for private music lessons.</w:t>
            </w:r>
          </w:p>
        </w:tc>
        <w:tc>
          <w:tcPr>
            <w:tcW w:w="4915" w:type="dxa"/>
          </w:tcPr>
          <w:p w:rsidRPr="00DA5338" w:rsidR="00C60434" w:rsidRDefault="00C60434" w14:paraId="475EF0D2" w14:textId="77777777">
            <w:pPr>
              <w:rPr>
                <w:sz w:val="24"/>
                <w:szCs w:val="24"/>
              </w:rPr>
            </w:pPr>
            <w:hyperlink w:history="1" r:id="rId73">
              <w:r w:rsidRPr="00DA5338">
                <w:rPr>
                  <w:rStyle w:val="Hyperlink"/>
                  <w:sz w:val="24"/>
                  <w:szCs w:val="24"/>
                </w:rPr>
                <w:t>www.umuksoundfoundation.com</w:t>
              </w:r>
            </w:hyperlink>
            <w:r w:rsidRPr="00DA5338">
              <w:rPr>
                <w:sz w:val="24"/>
                <w:szCs w:val="24"/>
              </w:rPr>
              <w:t xml:space="preserve"> </w:t>
            </w:r>
          </w:p>
        </w:tc>
      </w:tr>
      <w:tr w:rsidRPr="007732DA" w:rsidR="00C60434" w:rsidTr="06E02163" w14:paraId="39EBDB78" w14:textId="77777777">
        <w:tc>
          <w:tcPr>
            <w:tcW w:w="2490" w:type="dxa"/>
          </w:tcPr>
          <w:p w:rsidRPr="007732DA" w:rsidR="00C60434" w:rsidRDefault="00C60434" w14:paraId="48CC3892" w14:textId="77777777">
            <w:pPr>
              <w:rPr>
                <w:b/>
                <w:bCs/>
                <w:sz w:val="24"/>
                <w:szCs w:val="24"/>
              </w:rPr>
            </w:pPr>
            <w:r w:rsidRPr="007732DA">
              <w:rPr>
                <w:b/>
                <w:bCs/>
                <w:sz w:val="24"/>
                <w:szCs w:val="24"/>
              </w:rPr>
              <w:t>Unite Foundation</w:t>
            </w:r>
          </w:p>
        </w:tc>
        <w:tc>
          <w:tcPr>
            <w:tcW w:w="6765" w:type="dxa"/>
          </w:tcPr>
          <w:p w:rsidRPr="007732DA" w:rsidR="00C60434" w:rsidP="105FDCCC" w:rsidRDefault="00C60434" w14:paraId="51F5EBFB" w14:textId="0F828512">
            <w:pPr>
              <w:rPr>
                <w:sz w:val="24"/>
                <w:szCs w:val="24"/>
              </w:rPr>
            </w:pPr>
            <w:hyperlink r:id="rId74">
              <w:r w:rsidRPr="105FDCCC">
                <w:rPr>
                  <w:rStyle w:val="Hyperlink"/>
                  <w:color w:val="auto"/>
                  <w:sz w:val="24"/>
                  <w:szCs w:val="24"/>
                </w:rPr>
                <w:t>Grants</w:t>
              </w:r>
            </w:hyperlink>
            <w:r w:rsidRPr="105FDCCC">
              <w:rPr>
                <w:sz w:val="24"/>
                <w:szCs w:val="24"/>
              </w:rPr>
              <w:t xml:space="preserve"> to pay for accommodation and bills while care experienced young people, who are 25 and under are at specified universities. Funding is for up to three years.</w:t>
            </w:r>
          </w:p>
        </w:tc>
        <w:tc>
          <w:tcPr>
            <w:tcW w:w="4915" w:type="dxa"/>
          </w:tcPr>
          <w:p w:rsidRPr="00DA5338" w:rsidR="00C60434" w:rsidP="105FDCCC" w:rsidRDefault="00C60434" w14:paraId="626AE54E" w14:textId="77777777">
            <w:pPr>
              <w:rPr>
                <w:sz w:val="24"/>
                <w:szCs w:val="24"/>
              </w:rPr>
            </w:pPr>
            <w:hyperlink r:id="rId75">
              <w:r w:rsidRPr="00DA5338">
                <w:rPr>
                  <w:rStyle w:val="Hyperlink"/>
                  <w:color w:val="4472C4" w:themeColor="accent1"/>
                  <w:sz w:val="24"/>
                  <w:szCs w:val="24"/>
                </w:rPr>
                <w:t>www.thisisusatuni.org</w:t>
              </w:r>
            </w:hyperlink>
            <w:r w:rsidRPr="00DA5338">
              <w:rPr>
                <w:color w:val="4472C4" w:themeColor="accent1"/>
                <w:sz w:val="24"/>
                <w:szCs w:val="24"/>
              </w:rPr>
              <w:t xml:space="preserve"> </w:t>
            </w:r>
          </w:p>
        </w:tc>
      </w:tr>
      <w:tr w:rsidRPr="007732DA" w:rsidR="002325E7" w:rsidTr="06E02163" w14:paraId="71A3445C" w14:textId="77777777">
        <w:tc>
          <w:tcPr>
            <w:tcW w:w="2490" w:type="dxa"/>
          </w:tcPr>
          <w:p w:rsidRPr="007732DA" w:rsidR="002325E7" w:rsidRDefault="002325E7" w14:paraId="71E0A80F" w14:textId="2F6EE4EC">
            <w:pPr>
              <w:rPr>
                <w:b/>
                <w:bCs/>
                <w:sz w:val="24"/>
                <w:szCs w:val="24"/>
              </w:rPr>
            </w:pPr>
            <w:r>
              <w:rPr>
                <w:b/>
                <w:bCs/>
                <w:sz w:val="24"/>
                <w:szCs w:val="24"/>
              </w:rPr>
              <w:t xml:space="preserve">Young Sounds </w:t>
            </w:r>
            <w:r w:rsidR="001C483A">
              <w:rPr>
                <w:b/>
                <w:bCs/>
                <w:sz w:val="24"/>
                <w:szCs w:val="24"/>
              </w:rPr>
              <w:t>UK</w:t>
            </w:r>
          </w:p>
        </w:tc>
        <w:tc>
          <w:tcPr>
            <w:tcW w:w="6765" w:type="dxa"/>
          </w:tcPr>
          <w:p w:rsidRPr="00F54A90" w:rsidR="00BA026A" w:rsidP="00BA026A" w:rsidRDefault="00BA026A" w14:paraId="2A9B3625" w14:textId="2BA72CC5">
            <w:pPr>
              <w:rPr>
                <w:sz w:val="24"/>
                <w:szCs w:val="24"/>
              </w:rPr>
            </w:pPr>
            <w:hyperlink r:id="rId76">
              <w:r w:rsidRPr="105FDCCC">
                <w:rPr>
                  <w:rStyle w:val="Hyperlink"/>
                  <w:sz w:val="24"/>
                  <w:szCs w:val="24"/>
                </w:rPr>
                <w:t>Grants</w:t>
              </w:r>
            </w:hyperlink>
            <w:r w:rsidRPr="105FDCCC">
              <w:rPr>
                <w:sz w:val="24"/>
                <w:szCs w:val="24"/>
              </w:rPr>
              <w:t xml:space="preserve"> for applicants</w:t>
            </w:r>
            <w:r w:rsidRPr="105FDCCC" w:rsidR="00124220">
              <w:rPr>
                <w:sz w:val="24"/>
                <w:szCs w:val="24"/>
              </w:rPr>
              <w:t>,</w:t>
            </w:r>
            <w:r w:rsidRPr="105FDCCC">
              <w:rPr>
                <w:sz w:val="24"/>
                <w:szCs w:val="24"/>
              </w:rPr>
              <w:t xml:space="preserve"> aged 5</w:t>
            </w:r>
            <w:r w:rsidRPr="105FDCCC" w:rsidR="00F12994">
              <w:rPr>
                <w:sz w:val="24"/>
                <w:szCs w:val="24"/>
              </w:rPr>
              <w:t>-</w:t>
            </w:r>
            <w:r w:rsidRPr="105FDCCC">
              <w:rPr>
                <w:sz w:val="24"/>
                <w:szCs w:val="24"/>
              </w:rPr>
              <w:t xml:space="preserve">17 with musical talent. Applicants can be instrumentalists, singers, composers, producers or songwriters and from </w:t>
            </w:r>
            <w:r w:rsidRPr="105FDCCC" w:rsidR="46B61C3C">
              <w:rPr>
                <w:sz w:val="24"/>
                <w:szCs w:val="24"/>
              </w:rPr>
              <w:t xml:space="preserve">a </w:t>
            </w:r>
            <w:proofErr w:type="gramStart"/>
            <w:r w:rsidRPr="105FDCCC" w:rsidR="46B61C3C">
              <w:rPr>
                <w:sz w:val="24"/>
                <w:szCs w:val="24"/>
              </w:rPr>
              <w:t>low income</w:t>
            </w:r>
            <w:proofErr w:type="gramEnd"/>
            <w:r w:rsidRPr="105FDCCC" w:rsidR="46B61C3C">
              <w:rPr>
                <w:sz w:val="24"/>
                <w:szCs w:val="24"/>
              </w:rPr>
              <w:t xml:space="preserve"> background</w:t>
            </w:r>
            <w:r w:rsidRPr="105FDCCC">
              <w:rPr>
                <w:sz w:val="24"/>
                <w:szCs w:val="24"/>
              </w:rPr>
              <w:t xml:space="preserve">. </w:t>
            </w:r>
          </w:p>
          <w:p w:rsidR="002325E7" w:rsidRDefault="002325E7" w14:paraId="529C4075" w14:textId="77777777"/>
        </w:tc>
        <w:tc>
          <w:tcPr>
            <w:tcW w:w="4915" w:type="dxa"/>
          </w:tcPr>
          <w:p w:rsidR="002325E7" w:rsidRDefault="00124220" w14:paraId="4F61AFD4" w14:textId="31451548">
            <w:hyperlink w:history="1" r:id="rId77">
              <w:r w:rsidRPr="002D31E0">
                <w:rPr>
                  <w:rStyle w:val="Hyperlink"/>
                </w:rPr>
                <w:t>www.youngsounds.org.uk/about/</w:t>
              </w:r>
            </w:hyperlink>
            <w:r>
              <w:t xml:space="preserve"> </w:t>
            </w:r>
          </w:p>
        </w:tc>
      </w:tr>
    </w:tbl>
    <w:p w:rsidR="00825373" w:rsidRDefault="00825373" w14:paraId="1396F377" w14:textId="77777777"/>
    <w:sectPr w:rsidR="00825373" w:rsidSect="00515EEB">
      <w:headerReference w:type="default" r:id="rId78"/>
      <w:footerReference w:type="default" r:id="rId7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5373" w:rsidP="006A1AC1" w:rsidRDefault="00825373" w14:paraId="72AAC1A8" w14:textId="77777777">
      <w:r>
        <w:separator/>
      </w:r>
    </w:p>
  </w:endnote>
  <w:endnote w:type="continuationSeparator" w:id="0">
    <w:p w:rsidR="00825373" w:rsidP="006A1AC1" w:rsidRDefault="00825373" w14:paraId="3750D2A7" w14:textId="77777777">
      <w:r>
        <w:continuationSeparator/>
      </w:r>
    </w:p>
  </w:endnote>
  <w:endnote w:type="continuationNotice" w:id="1">
    <w:p w:rsidR="00825373" w:rsidRDefault="00825373" w14:paraId="5CBBC4C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4F2E97FF" w:rsidTr="06E02163" w14:paraId="17FDF523" w14:textId="77777777">
      <w:trPr>
        <w:trHeight w:val="300"/>
      </w:trPr>
      <w:tc>
        <w:tcPr>
          <w:tcW w:w="4650" w:type="dxa"/>
        </w:tcPr>
        <w:p w:rsidR="4F2E97FF" w:rsidP="4F2E97FF" w:rsidRDefault="4F2E97FF" w14:paraId="46766F15" w14:textId="0D43BCBA">
          <w:pPr>
            <w:pStyle w:val="Header"/>
            <w:ind w:left="-115"/>
          </w:pPr>
        </w:p>
      </w:tc>
      <w:tc>
        <w:tcPr>
          <w:tcW w:w="4650" w:type="dxa"/>
        </w:tcPr>
        <w:p w:rsidR="4F2E97FF" w:rsidP="06E02163" w:rsidRDefault="06E02163" w14:paraId="65D21E6C" w14:textId="50C28791">
          <w:pPr>
            <w:rPr>
              <w:b/>
              <w:bCs/>
              <w:sz w:val="18"/>
              <w:szCs w:val="18"/>
            </w:rPr>
          </w:pPr>
          <w:r w:rsidRPr="06E02163">
            <w:rPr>
              <w:sz w:val="18"/>
              <w:szCs w:val="18"/>
            </w:rPr>
            <w:t>Version-3, Review date- August 26, Author MB</w:t>
          </w:r>
        </w:p>
      </w:tc>
      <w:tc>
        <w:tcPr>
          <w:tcW w:w="4650" w:type="dxa"/>
        </w:tcPr>
        <w:p w:rsidR="4F2E97FF" w:rsidP="4F2E97FF" w:rsidRDefault="4F2E97FF" w14:paraId="6641748F" w14:textId="7805641F">
          <w:pPr>
            <w:pStyle w:val="Header"/>
            <w:ind w:right="-115"/>
            <w:jc w:val="right"/>
          </w:pPr>
        </w:p>
      </w:tc>
    </w:tr>
  </w:tbl>
  <w:p w:rsidR="4F2E97FF" w:rsidP="4F2E97FF" w:rsidRDefault="4F2E97FF" w14:paraId="06231CDE" w14:textId="2955C4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5373" w:rsidP="006A1AC1" w:rsidRDefault="00825373" w14:paraId="1F22D556" w14:textId="77777777">
      <w:r>
        <w:separator/>
      </w:r>
    </w:p>
  </w:footnote>
  <w:footnote w:type="continuationSeparator" w:id="0">
    <w:p w:rsidR="00825373" w:rsidP="006A1AC1" w:rsidRDefault="00825373" w14:paraId="5429E153" w14:textId="77777777">
      <w:r>
        <w:continuationSeparator/>
      </w:r>
    </w:p>
  </w:footnote>
  <w:footnote w:type="continuationNotice" w:id="1">
    <w:p w:rsidR="00825373" w:rsidRDefault="00825373" w14:paraId="160B6F5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651F37" w:rsidR="4F2E97FF" w:rsidP="4F2E97FF" w:rsidRDefault="00E71E7F" w14:paraId="3218C98E" w14:textId="29F0D1E4">
    <w:pPr>
      <w:pStyle w:val="Header"/>
      <w:rPr>
        <w:b w:val="1"/>
        <w:bCs w:val="1"/>
        <w:sz w:val="28"/>
        <w:szCs w:val="28"/>
      </w:rPr>
    </w:pPr>
    <w:r>
      <w:rPr>
        <w:noProof/>
      </w:rPr>
      <mc:AlternateContent>
        <mc:Choice Requires="wps">
          <w:drawing>
            <wp:anchor distT="0" distB="0" distL="114300" distR="114300" simplePos="0" relativeHeight="251658240" behindDoc="0" locked="0" layoutInCell="1" allowOverlap="1" wp14:anchorId="740FD5FC" wp14:editId="0DDFAAC9">
              <wp:simplePos x="0" y="0"/>
              <wp:positionH relativeFrom="column">
                <wp:posOffset>3149600</wp:posOffset>
              </wp:positionH>
              <wp:positionV relativeFrom="paragraph">
                <wp:posOffset>62653</wp:posOffset>
              </wp:positionV>
              <wp:extent cx="2192867" cy="406400"/>
              <wp:effectExtent l="0" t="0" r="17145" b="12700"/>
              <wp:wrapNone/>
              <wp:docPr id="387600609" name="Text Box 2"/>
              <wp:cNvGraphicFramePr/>
              <a:graphic xmlns:a="http://schemas.openxmlformats.org/drawingml/2006/main">
                <a:graphicData uri="http://schemas.microsoft.com/office/word/2010/wordprocessingShape">
                  <wps:wsp>
                    <wps:cNvSpPr txBox="1"/>
                    <wps:spPr>
                      <a:xfrm>
                        <a:off x="0" y="0"/>
                        <a:ext cx="2192867" cy="406400"/>
                      </a:xfrm>
                      <a:prstGeom prst="rect">
                        <a:avLst/>
                      </a:prstGeom>
                      <a:solidFill>
                        <a:schemeClr val="lt1"/>
                      </a:solidFill>
                      <a:ln w="6350">
                        <a:solidFill>
                          <a:schemeClr val="bg1"/>
                        </a:solidFill>
                      </a:ln>
                    </wps:spPr>
                    <wps:txbx>
                      <w:txbxContent>
                        <w:p w:rsidR="00E71E7F" w:rsidRDefault="00651F37" w14:paraId="19709E0E" w14:textId="2E2318CD">
                          <w:r w:rsidRPr="00651F37">
                            <w:drawing>
                              <wp:inline distT="0" distB="0" distL="0" distR="0" wp14:anchorId="39B3DF98" wp14:editId="3BA2E2A8">
                                <wp:extent cx="1932136" cy="296333"/>
                                <wp:effectExtent l="0" t="0" r="0" b="8890"/>
                                <wp:docPr id="45340050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2305" cy="30249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40FD5FC">
              <v:stroke joinstyle="miter"/>
              <v:path gradientshapeok="t" o:connecttype="rect"/>
            </v:shapetype>
            <v:shape id="Text Box 2" style="position:absolute;margin-left:248pt;margin-top:4.95pt;width:172.65pt;height: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white [3201]" strokecolor="white [3212]"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">
              <v:textbox>
                <w:txbxContent>
                  <w:p w:rsidR="00E71E7F" w:rsidRDefault="00651F37" w14:paraId="19709E0E" w14:textId="2E2318CD">
                    <w:r w:rsidRPr="00651F37">
                      <w:drawing>
                        <wp:inline distT="0" distB="0" distL="0" distR="0" wp14:anchorId="39B3DF98" wp14:editId="3BA2E2A8">
                          <wp:extent cx="1932136" cy="296333"/>
                          <wp:effectExtent l="0" t="0" r="0" b="8890"/>
                          <wp:docPr id="45340050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2305" cy="302494"/>
                                  </a:xfrm>
                                  <a:prstGeom prst="rect">
                                    <a:avLst/>
                                  </a:prstGeom>
                                  <a:noFill/>
                                  <a:ln>
                                    <a:noFill/>
                                  </a:ln>
                                </pic:spPr>
                              </pic:pic>
                            </a:graphicData>
                          </a:graphic>
                        </wp:inline>
                      </w:drawing>
                    </w:r>
                  </w:p>
                </w:txbxContent>
              </v:textbox>
            </v:shape>
          </w:pict>
        </mc:Fallback>
      </mc:AlternateContent>
    </w:r>
    <w:r w:rsidR="06E02163">
      <w:rPr>
        <w:noProof/>
      </w:rPr>
      <w:drawing>
        <wp:inline distT="0" distB="0" distL="0" distR="0" wp14:anchorId="4A169C06" wp14:editId="33EDA22F">
          <wp:extent cx="2050341" cy="556521"/>
          <wp:effectExtent l="0" t="0" r="0" b="0"/>
          <wp:docPr id="138398651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986518" name=""/>
                  <pic:cNvPicPr/>
                </pic:nvPicPr>
                <pic:blipFill>
                  <a:blip r:embed="rId2">
                    <a:extLst>
                      <a:ext uri="{28A0092B-C50C-407E-A947-70E740481C1C}">
                        <a14:useLocalDpi xmlns:a14="http://schemas.microsoft.com/office/drawing/2010/main"/>
                      </a:ext>
                    </a:extLst>
                  </a:blip>
                  <a:stretch>
                    <a:fillRect/>
                  </a:stretch>
                </pic:blipFill>
                <pic:spPr>
                  <a:xfrm>
                    <a:off x="0" y="0"/>
                    <a:ext cx="2050341" cy="556521"/>
                  </a:xfrm>
                  <a:prstGeom prst="rect">
                    <a:avLst/>
                  </a:prstGeom>
                </pic:spPr>
              </pic:pic>
            </a:graphicData>
          </a:graphic>
        </wp:inline>
      </w:drawing>
    </w:r>
    <w:r w:rsidRPr="06E02163" w:rsidR="1D1AB18F">
      <w:rPr>
        <w:b w:val="1"/>
        <w:bCs w:val="1"/>
        <w:sz w:val="32"/>
        <w:szCs w:val="32"/>
      </w:rPr>
      <w:t xml:space="preserve">                                                                           </w:t>
    </w:r>
    <w:r w:rsidR="1D1AB18F">
      <w:rPr>
        <w:b w:val="1"/>
        <w:bCs w:val="1"/>
        <w:sz w:val="32"/>
        <w:szCs w:val="32"/>
      </w:rPr>
      <w:t xml:space="preserve">        </w:t>
    </w:r>
    <w:r w:rsidRPr="00651F37" w:rsidR="1D1AB18F">
      <w:rPr>
        <w:b w:val="1"/>
        <w:bCs w:val="1"/>
        <w:sz w:val="28"/>
        <w:szCs w:val="28"/>
      </w:rPr>
      <w:t>Charities and Trusts August 2025-2026</w:t>
    </w:r>
  </w:p>
</w:hdr>
</file>

<file path=word/intelligence2.xml><?xml version="1.0" encoding="utf-8"?>
<int2:intelligence xmlns:int2="http://schemas.microsoft.com/office/intelligence/2020/intelligence" xmlns:oel="http://schemas.microsoft.com/office/2019/extlst">
  <int2:observations>
    <int2:textHash int2:hashCode="g0rLg4qi0yQ3mj" int2:id="2kE6g7xL">
      <int2:state int2:value="Rejected" int2:type="spell"/>
    </int2:textHash>
    <int2:textHash int2:hashCode="gSGCmOV0VLkpkx" int2:id="33TMwO7Y">
      <int2:state int2:value="Rejected" int2:type="spell"/>
    </int2:textHash>
    <int2:textHash int2:hashCode="iLpakVyYMjW491" int2:id="R0LwplQ2">
      <int2:state int2:value="Rejected" int2:type="spell"/>
    </int2:textHash>
    <int2:textHash int2:hashCode="EMBqtnE20Kbvug" int2:id="VC7DYXER">
      <int2:state int2:value="Rejected" int2:type="spell"/>
    </int2:textHash>
    <int2:textHash int2:hashCode="eg17mjtUFl1mN0" int2:id="ZGO1BS4J">
      <int2:state int2:value="Rejected" int2:type="spell"/>
    </int2:textHash>
    <int2:textHash int2:hashCode="c2cQO4ApwBzTPp" int2:id="vFFFUOVE">
      <int2:state int2:value="Rejected" int2:type="spell"/>
    </int2:textHash>
    <int2:textHash int2:hashCode="ttlvstWK4Ly7dE" int2:id="zcFsf6B7">
      <int2:state int2:value="Rejected" int2:type="spell"/>
    </int2:textHash>
    <int2:bookmark int2:bookmarkName="_Int_pEmQO2Wm" int2:invalidationBookmarkName="" int2:hashCode="xdYYPHgKkrVQsm" int2:id="pGWLlxWa">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57463"/>
    <w:multiLevelType w:val="hybridMultilevel"/>
    <w:tmpl w:val="5002C9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34B844FF"/>
    <w:multiLevelType w:val="hybridMultilevel"/>
    <w:tmpl w:val="8354D66A"/>
    <w:lvl w:ilvl="0" w:tplc="8D2A1D1E">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4E4F69DF"/>
    <w:multiLevelType w:val="hybridMultilevel"/>
    <w:tmpl w:val="AAAE6C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7AE62537"/>
    <w:multiLevelType w:val="multilevel"/>
    <w:tmpl w:val="D098F9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732732262">
    <w:abstractNumId w:val="2"/>
  </w:num>
  <w:num w:numId="2" w16cid:durableId="2109346657">
    <w:abstractNumId w:val="0"/>
  </w:num>
  <w:num w:numId="3" w16cid:durableId="1904020549">
    <w:abstractNumId w:val="3"/>
  </w:num>
  <w:num w:numId="4" w16cid:durableId="6344565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AC1"/>
    <w:rsid w:val="000013F4"/>
    <w:rsid w:val="00002DC9"/>
    <w:rsid w:val="0000302E"/>
    <w:rsid w:val="00020B67"/>
    <w:rsid w:val="000413C4"/>
    <w:rsid w:val="00043B35"/>
    <w:rsid w:val="000507AE"/>
    <w:rsid w:val="00055C97"/>
    <w:rsid w:val="00056427"/>
    <w:rsid w:val="00063406"/>
    <w:rsid w:val="00063911"/>
    <w:rsid w:val="000639BC"/>
    <w:rsid w:val="00071CFE"/>
    <w:rsid w:val="00073A23"/>
    <w:rsid w:val="00076681"/>
    <w:rsid w:val="0007777A"/>
    <w:rsid w:val="00077828"/>
    <w:rsid w:val="000819FD"/>
    <w:rsid w:val="00083371"/>
    <w:rsid w:val="000866AB"/>
    <w:rsid w:val="00087C34"/>
    <w:rsid w:val="000925F9"/>
    <w:rsid w:val="00092B1F"/>
    <w:rsid w:val="000A19FE"/>
    <w:rsid w:val="000A2EDC"/>
    <w:rsid w:val="000A54AE"/>
    <w:rsid w:val="000A560B"/>
    <w:rsid w:val="000A70F6"/>
    <w:rsid w:val="000C11CA"/>
    <w:rsid w:val="000C4440"/>
    <w:rsid w:val="000D1F08"/>
    <w:rsid w:val="000D3531"/>
    <w:rsid w:val="000D42F0"/>
    <w:rsid w:val="000D5991"/>
    <w:rsid w:val="000E06BB"/>
    <w:rsid w:val="000E1188"/>
    <w:rsid w:val="000E220A"/>
    <w:rsid w:val="00100380"/>
    <w:rsid w:val="00112EF8"/>
    <w:rsid w:val="00113CD6"/>
    <w:rsid w:val="00123B32"/>
    <w:rsid w:val="00124220"/>
    <w:rsid w:val="0012768A"/>
    <w:rsid w:val="0014144C"/>
    <w:rsid w:val="001541B4"/>
    <w:rsid w:val="0016097B"/>
    <w:rsid w:val="00167D51"/>
    <w:rsid w:val="00170902"/>
    <w:rsid w:val="00171463"/>
    <w:rsid w:val="001736F5"/>
    <w:rsid w:val="0017457C"/>
    <w:rsid w:val="001905C7"/>
    <w:rsid w:val="00190B29"/>
    <w:rsid w:val="0019246C"/>
    <w:rsid w:val="001A0531"/>
    <w:rsid w:val="001B2B46"/>
    <w:rsid w:val="001C3EDF"/>
    <w:rsid w:val="001C483A"/>
    <w:rsid w:val="001C4F76"/>
    <w:rsid w:val="001C742F"/>
    <w:rsid w:val="001D0CC1"/>
    <w:rsid w:val="001D7D60"/>
    <w:rsid w:val="001E18BC"/>
    <w:rsid w:val="001E2FDA"/>
    <w:rsid w:val="001E5B41"/>
    <w:rsid w:val="00202146"/>
    <w:rsid w:val="002022A4"/>
    <w:rsid w:val="0021415D"/>
    <w:rsid w:val="00215637"/>
    <w:rsid w:val="00216D81"/>
    <w:rsid w:val="00220A34"/>
    <w:rsid w:val="00220BE6"/>
    <w:rsid w:val="0022236E"/>
    <w:rsid w:val="00231D48"/>
    <w:rsid w:val="00232082"/>
    <w:rsid w:val="002325E7"/>
    <w:rsid w:val="002326AC"/>
    <w:rsid w:val="00240244"/>
    <w:rsid w:val="00240DAF"/>
    <w:rsid w:val="00242534"/>
    <w:rsid w:val="00252433"/>
    <w:rsid w:val="00252F3E"/>
    <w:rsid w:val="002550A5"/>
    <w:rsid w:val="0025588F"/>
    <w:rsid w:val="00261E52"/>
    <w:rsid w:val="00282CF8"/>
    <w:rsid w:val="0028319D"/>
    <w:rsid w:val="00285342"/>
    <w:rsid w:val="002878F5"/>
    <w:rsid w:val="00287AA1"/>
    <w:rsid w:val="00294417"/>
    <w:rsid w:val="002B04D8"/>
    <w:rsid w:val="002B324A"/>
    <w:rsid w:val="002C0C9F"/>
    <w:rsid w:val="002D2036"/>
    <w:rsid w:val="002D4ED0"/>
    <w:rsid w:val="002E3FE1"/>
    <w:rsid w:val="002F06E6"/>
    <w:rsid w:val="002F65DF"/>
    <w:rsid w:val="002F6F18"/>
    <w:rsid w:val="00302650"/>
    <w:rsid w:val="00302C3F"/>
    <w:rsid w:val="003049C0"/>
    <w:rsid w:val="003062F1"/>
    <w:rsid w:val="003244E9"/>
    <w:rsid w:val="00334F5D"/>
    <w:rsid w:val="00343B42"/>
    <w:rsid w:val="00350BE6"/>
    <w:rsid w:val="00352E5A"/>
    <w:rsid w:val="003539EE"/>
    <w:rsid w:val="00366DEA"/>
    <w:rsid w:val="00381C5C"/>
    <w:rsid w:val="003936EA"/>
    <w:rsid w:val="003A56FC"/>
    <w:rsid w:val="003A6182"/>
    <w:rsid w:val="003B05CF"/>
    <w:rsid w:val="003B0C88"/>
    <w:rsid w:val="003B44C4"/>
    <w:rsid w:val="003B52AD"/>
    <w:rsid w:val="003C0A58"/>
    <w:rsid w:val="003C1198"/>
    <w:rsid w:val="003C5DA2"/>
    <w:rsid w:val="003C70DF"/>
    <w:rsid w:val="003C7EED"/>
    <w:rsid w:val="003D38A3"/>
    <w:rsid w:val="003D74EC"/>
    <w:rsid w:val="003E4275"/>
    <w:rsid w:val="003E7533"/>
    <w:rsid w:val="003F4815"/>
    <w:rsid w:val="00400CF8"/>
    <w:rsid w:val="00400E7B"/>
    <w:rsid w:val="004041AD"/>
    <w:rsid w:val="00407051"/>
    <w:rsid w:val="00410145"/>
    <w:rsid w:val="004103BD"/>
    <w:rsid w:val="00427BDB"/>
    <w:rsid w:val="00430533"/>
    <w:rsid w:val="0044032A"/>
    <w:rsid w:val="00447BB4"/>
    <w:rsid w:val="004558A6"/>
    <w:rsid w:val="00456C0A"/>
    <w:rsid w:val="00461215"/>
    <w:rsid w:val="00464CB0"/>
    <w:rsid w:val="00465CBF"/>
    <w:rsid w:val="004779BB"/>
    <w:rsid w:val="00494520"/>
    <w:rsid w:val="00496D42"/>
    <w:rsid w:val="004A0AA7"/>
    <w:rsid w:val="004A2A9A"/>
    <w:rsid w:val="004B2768"/>
    <w:rsid w:val="004C18B8"/>
    <w:rsid w:val="004C310F"/>
    <w:rsid w:val="004D1211"/>
    <w:rsid w:val="004D1772"/>
    <w:rsid w:val="004D218A"/>
    <w:rsid w:val="004E48F5"/>
    <w:rsid w:val="004F20AF"/>
    <w:rsid w:val="004F29DE"/>
    <w:rsid w:val="00500429"/>
    <w:rsid w:val="005004EC"/>
    <w:rsid w:val="005010FD"/>
    <w:rsid w:val="0050625E"/>
    <w:rsid w:val="005063BC"/>
    <w:rsid w:val="00512D0E"/>
    <w:rsid w:val="00515EEB"/>
    <w:rsid w:val="00522D9C"/>
    <w:rsid w:val="00523665"/>
    <w:rsid w:val="00525405"/>
    <w:rsid w:val="0053298F"/>
    <w:rsid w:val="00536A4C"/>
    <w:rsid w:val="00537386"/>
    <w:rsid w:val="00541C97"/>
    <w:rsid w:val="0054282D"/>
    <w:rsid w:val="00545E86"/>
    <w:rsid w:val="005569C5"/>
    <w:rsid w:val="00557743"/>
    <w:rsid w:val="005609ED"/>
    <w:rsid w:val="00563F75"/>
    <w:rsid w:val="00570259"/>
    <w:rsid w:val="00590605"/>
    <w:rsid w:val="00592EE3"/>
    <w:rsid w:val="005A30C9"/>
    <w:rsid w:val="005A4EC6"/>
    <w:rsid w:val="005A653B"/>
    <w:rsid w:val="005B0798"/>
    <w:rsid w:val="005B20FB"/>
    <w:rsid w:val="005B2B90"/>
    <w:rsid w:val="005C1FBD"/>
    <w:rsid w:val="005C6C12"/>
    <w:rsid w:val="005C7EA4"/>
    <w:rsid w:val="005D7FA6"/>
    <w:rsid w:val="005E1AD0"/>
    <w:rsid w:val="005E4F40"/>
    <w:rsid w:val="005E7F26"/>
    <w:rsid w:val="005F0216"/>
    <w:rsid w:val="005F2E44"/>
    <w:rsid w:val="005F5FE7"/>
    <w:rsid w:val="00600EF4"/>
    <w:rsid w:val="00603845"/>
    <w:rsid w:val="006038A5"/>
    <w:rsid w:val="006060E4"/>
    <w:rsid w:val="006076AE"/>
    <w:rsid w:val="00626DF4"/>
    <w:rsid w:val="00651F37"/>
    <w:rsid w:val="006610BF"/>
    <w:rsid w:val="00664B01"/>
    <w:rsid w:val="00673386"/>
    <w:rsid w:val="00676FDF"/>
    <w:rsid w:val="00687A3F"/>
    <w:rsid w:val="00690E3A"/>
    <w:rsid w:val="006A1AC1"/>
    <w:rsid w:val="006A5B06"/>
    <w:rsid w:val="006D1B77"/>
    <w:rsid w:val="006E13D7"/>
    <w:rsid w:val="006F0929"/>
    <w:rsid w:val="006F34E7"/>
    <w:rsid w:val="0070410F"/>
    <w:rsid w:val="00706EB9"/>
    <w:rsid w:val="00712907"/>
    <w:rsid w:val="00712939"/>
    <w:rsid w:val="00715871"/>
    <w:rsid w:val="00722504"/>
    <w:rsid w:val="00722C74"/>
    <w:rsid w:val="00723B9A"/>
    <w:rsid w:val="007310CD"/>
    <w:rsid w:val="00736088"/>
    <w:rsid w:val="007418AD"/>
    <w:rsid w:val="007448A1"/>
    <w:rsid w:val="00745752"/>
    <w:rsid w:val="00746F9E"/>
    <w:rsid w:val="007604C8"/>
    <w:rsid w:val="00761A47"/>
    <w:rsid w:val="00761B78"/>
    <w:rsid w:val="007679FF"/>
    <w:rsid w:val="0077098C"/>
    <w:rsid w:val="00772D7B"/>
    <w:rsid w:val="007732DA"/>
    <w:rsid w:val="00773CC0"/>
    <w:rsid w:val="00774290"/>
    <w:rsid w:val="00777AE4"/>
    <w:rsid w:val="007802BD"/>
    <w:rsid w:val="00784EC5"/>
    <w:rsid w:val="00786708"/>
    <w:rsid w:val="0078784B"/>
    <w:rsid w:val="00787D36"/>
    <w:rsid w:val="0079015C"/>
    <w:rsid w:val="00791DC3"/>
    <w:rsid w:val="007953B4"/>
    <w:rsid w:val="007A34F0"/>
    <w:rsid w:val="007B1D5A"/>
    <w:rsid w:val="007B32EA"/>
    <w:rsid w:val="007B490B"/>
    <w:rsid w:val="007C7FC1"/>
    <w:rsid w:val="007E7CBC"/>
    <w:rsid w:val="007F341C"/>
    <w:rsid w:val="00814CDB"/>
    <w:rsid w:val="00814F5E"/>
    <w:rsid w:val="00822071"/>
    <w:rsid w:val="00822A78"/>
    <w:rsid w:val="00825373"/>
    <w:rsid w:val="00830430"/>
    <w:rsid w:val="00830E57"/>
    <w:rsid w:val="00831BBC"/>
    <w:rsid w:val="00837523"/>
    <w:rsid w:val="008412D7"/>
    <w:rsid w:val="00841F81"/>
    <w:rsid w:val="00854B46"/>
    <w:rsid w:val="0088015C"/>
    <w:rsid w:val="00880BCB"/>
    <w:rsid w:val="008834E3"/>
    <w:rsid w:val="00890C7C"/>
    <w:rsid w:val="008961FE"/>
    <w:rsid w:val="008B4DE2"/>
    <w:rsid w:val="008C2E63"/>
    <w:rsid w:val="008C41B8"/>
    <w:rsid w:val="008C5055"/>
    <w:rsid w:val="008D6B33"/>
    <w:rsid w:val="00900846"/>
    <w:rsid w:val="009042DE"/>
    <w:rsid w:val="00912F28"/>
    <w:rsid w:val="00912F4F"/>
    <w:rsid w:val="00914B39"/>
    <w:rsid w:val="00917D6F"/>
    <w:rsid w:val="009312FA"/>
    <w:rsid w:val="00931845"/>
    <w:rsid w:val="0093258C"/>
    <w:rsid w:val="009451B8"/>
    <w:rsid w:val="00946CC6"/>
    <w:rsid w:val="0095268A"/>
    <w:rsid w:val="00955872"/>
    <w:rsid w:val="00962C47"/>
    <w:rsid w:val="0096379E"/>
    <w:rsid w:val="00966224"/>
    <w:rsid w:val="00974B72"/>
    <w:rsid w:val="009835D8"/>
    <w:rsid w:val="009860C7"/>
    <w:rsid w:val="00995872"/>
    <w:rsid w:val="009A25B9"/>
    <w:rsid w:val="009A284D"/>
    <w:rsid w:val="009B046D"/>
    <w:rsid w:val="009B0A19"/>
    <w:rsid w:val="009D051B"/>
    <w:rsid w:val="009D126B"/>
    <w:rsid w:val="009D39C0"/>
    <w:rsid w:val="009D7EC1"/>
    <w:rsid w:val="009E1BC3"/>
    <w:rsid w:val="009E7562"/>
    <w:rsid w:val="009F1477"/>
    <w:rsid w:val="009F4CE5"/>
    <w:rsid w:val="009F74C7"/>
    <w:rsid w:val="00A002CD"/>
    <w:rsid w:val="00A00C2F"/>
    <w:rsid w:val="00A0155E"/>
    <w:rsid w:val="00A01A80"/>
    <w:rsid w:val="00A01C66"/>
    <w:rsid w:val="00A04367"/>
    <w:rsid w:val="00A05294"/>
    <w:rsid w:val="00A06479"/>
    <w:rsid w:val="00A242A9"/>
    <w:rsid w:val="00A528C5"/>
    <w:rsid w:val="00A66AF0"/>
    <w:rsid w:val="00A710B5"/>
    <w:rsid w:val="00A72CCB"/>
    <w:rsid w:val="00A751AD"/>
    <w:rsid w:val="00A81B33"/>
    <w:rsid w:val="00A827C3"/>
    <w:rsid w:val="00A85428"/>
    <w:rsid w:val="00A90326"/>
    <w:rsid w:val="00A91DA8"/>
    <w:rsid w:val="00A92D4C"/>
    <w:rsid w:val="00A94911"/>
    <w:rsid w:val="00A95487"/>
    <w:rsid w:val="00A95B4C"/>
    <w:rsid w:val="00A97556"/>
    <w:rsid w:val="00A97DFB"/>
    <w:rsid w:val="00AA6C48"/>
    <w:rsid w:val="00AB223F"/>
    <w:rsid w:val="00AC1991"/>
    <w:rsid w:val="00AC5F0D"/>
    <w:rsid w:val="00AC71F9"/>
    <w:rsid w:val="00AD3363"/>
    <w:rsid w:val="00AD5415"/>
    <w:rsid w:val="00AD5F8E"/>
    <w:rsid w:val="00AD75F0"/>
    <w:rsid w:val="00AE0BE3"/>
    <w:rsid w:val="00AE3344"/>
    <w:rsid w:val="00AE6462"/>
    <w:rsid w:val="00AF2161"/>
    <w:rsid w:val="00AF4A1E"/>
    <w:rsid w:val="00B07CE9"/>
    <w:rsid w:val="00B10402"/>
    <w:rsid w:val="00B15522"/>
    <w:rsid w:val="00B15D8D"/>
    <w:rsid w:val="00B35144"/>
    <w:rsid w:val="00B420A6"/>
    <w:rsid w:val="00B51D5B"/>
    <w:rsid w:val="00B56963"/>
    <w:rsid w:val="00B63287"/>
    <w:rsid w:val="00B64D99"/>
    <w:rsid w:val="00B751FA"/>
    <w:rsid w:val="00B775C7"/>
    <w:rsid w:val="00B80B56"/>
    <w:rsid w:val="00BA026A"/>
    <w:rsid w:val="00BA645A"/>
    <w:rsid w:val="00BB122E"/>
    <w:rsid w:val="00BB3554"/>
    <w:rsid w:val="00BB513D"/>
    <w:rsid w:val="00BC63ED"/>
    <w:rsid w:val="00BD13A8"/>
    <w:rsid w:val="00BD692D"/>
    <w:rsid w:val="00BD7227"/>
    <w:rsid w:val="00BE7F13"/>
    <w:rsid w:val="00BF49D0"/>
    <w:rsid w:val="00BF695A"/>
    <w:rsid w:val="00C004B5"/>
    <w:rsid w:val="00C068EB"/>
    <w:rsid w:val="00C13FE9"/>
    <w:rsid w:val="00C25490"/>
    <w:rsid w:val="00C26924"/>
    <w:rsid w:val="00C33542"/>
    <w:rsid w:val="00C40F9E"/>
    <w:rsid w:val="00C41AE0"/>
    <w:rsid w:val="00C465FA"/>
    <w:rsid w:val="00C51AAA"/>
    <w:rsid w:val="00C52E4D"/>
    <w:rsid w:val="00C53F45"/>
    <w:rsid w:val="00C55E61"/>
    <w:rsid w:val="00C563CC"/>
    <w:rsid w:val="00C600E8"/>
    <w:rsid w:val="00C60434"/>
    <w:rsid w:val="00C61351"/>
    <w:rsid w:val="00C6143F"/>
    <w:rsid w:val="00C71469"/>
    <w:rsid w:val="00C7505A"/>
    <w:rsid w:val="00C77B6F"/>
    <w:rsid w:val="00C86C38"/>
    <w:rsid w:val="00C913D8"/>
    <w:rsid w:val="00C942C2"/>
    <w:rsid w:val="00C97806"/>
    <w:rsid w:val="00CA472C"/>
    <w:rsid w:val="00CA5D20"/>
    <w:rsid w:val="00CA5FF4"/>
    <w:rsid w:val="00CA6810"/>
    <w:rsid w:val="00CB3DB8"/>
    <w:rsid w:val="00CC5CA3"/>
    <w:rsid w:val="00CD049C"/>
    <w:rsid w:val="00CD1595"/>
    <w:rsid w:val="00CF2F40"/>
    <w:rsid w:val="00CF3506"/>
    <w:rsid w:val="00CF6370"/>
    <w:rsid w:val="00D143BF"/>
    <w:rsid w:val="00D2014E"/>
    <w:rsid w:val="00D26B00"/>
    <w:rsid w:val="00D33A62"/>
    <w:rsid w:val="00D46500"/>
    <w:rsid w:val="00D46E81"/>
    <w:rsid w:val="00D53187"/>
    <w:rsid w:val="00D565E1"/>
    <w:rsid w:val="00D619F9"/>
    <w:rsid w:val="00D634CE"/>
    <w:rsid w:val="00D64056"/>
    <w:rsid w:val="00D65FCF"/>
    <w:rsid w:val="00D6677B"/>
    <w:rsid w:val="00D66A02"/>
    <w:rsid w:val="00D67B23"/>
    <w:rsid w:val="00D72432"/>
    <w:rsid w:val="00D96795"/>
    <w:rsid w:val="00DA32D9"/>
    <w:rsid w:val="00DA33C2"/>
    <w:rsid w:val="00DA5338"/>
    <w:rsid w:val="00DB453D"/>
    <w:rsid w:val="00DC4D9B"/>
    <w:rsid w:val="00DE41E7"/>
    <w:rsid w:val="00DE43B3"/>
    <w:rsid w:val="00DE4A48"/>
    <w:rsid w:val="00DE6378"/>
    <w:rsid w:val="00DF3DDD"/>
    <w:rsid w:val="00E02B00"/>
    <w:rsid w:val="00E04927"/>
    <w:rsid w:val="00E06969"/>
    <w:rsid w:val="00E126C8"/>
    <w:rsid w:val="00E13877"/>
    <w:rsid w:val="00E1771A"/>
    <w:rsid w:val="00E20098"/>
    <w:rsid w:val="00E26D76"/>
    <w:rsid w:val="00E342EA"/>
    <w:rsid w:val="00E42930"/>
    <w:rsid w:val="00E5173B"/>
    <w:rsid w:val="00E51E63"/>
    <w:rsid w:val="00E633E2"/>
    <w:rsid w:val="00E637C1"/>
    <w:rsid w:val="00E646CB"/>
    <w:rsid w:val="00E65DFC"/>
    <w:rsid w:val="00E70BCB"/>
    <w:rsid w:val="00E71E7F"/>
    <w:rsid w:val="00E806B5"/>
    <w:rsid w:val="00E80D73"/>
    <w:rsid w:val="00E92ED0"/>
    <w:rsid w:val="00E967D9"/>
    <w:rsid w:val="00EA0C89"/>
    <w:rsid w:val="00EA1F1C"/>
    <w:rsid w:val="00EC257B"/>
    <w:rsid w:val="00EC2C8B"/>
    <w:rsid w:val="00ED0D35"/>
    <w:rsid w:val="00ED4A6B"/>
    <w:rsid w:val="00ED5F31"/>
    <w:rsid w:val="00EF0806"/>
    <w:rsid w:val="00EF088C"/>
    <w:rsid w:val="00EF3003"/>
    <w:rsid w:val="00EF3D63"/>
    <w:rsid w:val="00EF57C1"/>
    <w:rsid w:val="00F03FDA"/>
    <w:rsid w:val="00F075FB"/>
    <w:rsid w:val="00F12994"/>
    <w:rsid w:val="00F143B9"/>
    <w:rsid w:val="00F22846"/>
    <w:rsid w:val="00F26419"/>
    <w:rsid w:val="00F27150"/>
    <w:rsid w:val="00F276A9"/>
    <w:rsid w:val="00F332E2"/>
    <w:rsid w:val="00F37926"/>
    <w:rsid w:val="00F417DA"/>
    <w:rsid w:val="00F461FB"/>
    <w:rsid w:val="00F47E23"/>
    <w:rsid w:val="00F54A90"/>
    <w:rsid w:val="00F72190"/>
    <w:rsid w:val="00F773A6"/>
    <w:rsid w:val="00F77780"/>
    <w:rsid w:val="00F8557C"/>
    <w:rsid w:val="00F87BFE"/>
    <w:rsid w:val="00F97173"/>
    <w:rsid w:val="00FB0C03"/>
    <w:rsid w:val="00FC38DF"/>
    <w:rsid w:val="00FC4608"/>
    <w:rsid w:val="00FC4CF7"/>
    <w:rsid w:val="00FC6A57"/>
    <w:rsid w:val="00FF498B"/>
    <w:rsid w:val="00FF5195"/>
    <w:rsid w:val="028AF7A7"/>
    <w:rsid w:val="037250A5"/>
    <w:rsid w:val="047852AF"/>
    <w:rsid w:val="05CCC34B"/>
    <w:rsid w:val="06E02163"/>
    <w:rsid w:val="06E5AC98"/>
    <w:rsid w:val="075179D7"/>
    <w:rsid w:val="083850CD"/>
    <w:rsid w:val="0AB4E3F7"/>
    <w:rsid w:val="0AD0BE06"/>
    <w:rsid w:val="0ADC0FC6"/>
    <w:rsid w:val="0BFF94E2"/>
    <w:rsid w:val="0CA005F0"/>
    <w:rsid w:val="0E104D4B"/>
    <w:rsid w:val="0E7E9F56"/>
    <w:rsid w:val="1031133C"/>
    <w:rsid w:val="105FDCCC"/>
    <w:rsid w:val="10EAAE4E"/>
    <w:rsid w:val="11D9F41F"/>
    <w:rsid w:val="12B90384"/>
    <w:rsid w:val="13BC80FC"/>
    <w:rsid w:val="13CF6400"/>
    <w:rsid w:val="14E2E588"/>
    <w:rsid w:val="1536C93B"/>
    <w:rsid w:val="17560FD7"/>
    <w:rsid w:val="1A369B19"/>
    <w:rsid w:val="1B52E389"/>
    <w:rsid w:val="1BB3E889"/>
    <w:rsid w:val="1C50AD5A"/>
    <w:rsid w:val="1CF31B6D"/>
    <w:rsid w:val="1D1AB18F"/>
    <w:rsid w:val="1D3DC94F"/>
    <w:rsid w:val="24C5548A"/>
    <w:rsid w:val="2B17EDA7"/>
    <w:rsid w:val="2BD24BF0"/>
    <w:rsid w:val="2EED8387"/>
    <w:rsid w:val="2F07E5B1"/>
    <w:rsid w:val="2F88A982"/>
    <w:rsid w:val="3119F484"/>
    <w:rsid w:val="318FDD90"/>
    <w:rsid w:val="31B1F75B"/>
    <w:rsid w:val="31BFEC73"/>
    <w:rsid w:val="33348245"/>
    <w:rsid w:val="34C8BDAA"/>
    <w:rsid w:val="36B4B393"/>
    <w:rsid w:val="3728D511"/>
    <w:rsid w:val="38218BB1"/>
    <w:rsid w:val="383F8C33"/>
    <w:rsid w:val="39834B3A"/>
    <w:rsid w:val="39F2525B"/>
    <w:rsid w:val="3ADFCF13"/>
    <w:rsid w:val="3C4845D5"/>
    <w:rsid w:val="3DD54FB0"/>
    <w:rsid w:val="3EBC5FB1"/>
    <w:rsid w:val="40A3D054"/>
    <w:rsid w:val="41677A4C"/>
    <w:rsid w:val="41B5E7DE"/>
    <w:rsid w:val="42374437"/>
    <w:rsid w:val="423ECA5B"/>
    <w:rsid w:val="42A26A32"/>
    <w:rsid w:val="435AF162"/>
    <w:rsid w:val="43839815"/>
    <w:rsid w:val="4565A21E"/>
    <w:rsid w:val="46B08C40"/>
    <w:rsid w:val="46B61C3C"/>
    <w:rsid w:val="47A302CB"/>
    <w:rsid w:val="497F223F"/>
    <w:rsid w:val="4A0CA6D6"/>
    <w:rsid w:val="4B171A11"/>
    <w:rsid w:val="4B18AE39"/>
    <w:rsid w:val="4BDD60B5"/>
    <w:rsid w:val="4CD83AF2"/>
    <w:rsid w:val="4E8A31FA"/>
    <w:rsid w:val="4E9F7D04"/>
    <w:rsid w:val="4F2E97FF"/>
    <w:rsid w:val="50CF5D8D"/>
    <w:rsid w:val="5201977F"/>
    <w:rsid w:val="5201CF36"/>
    <w:rsid w:val="559993D5"/>
    <w:rsid w:val="55EB85D9"/>
    <w:rsid w:val="56A916B7"/>
    <w:rsid w:val="57AFE32B"/>
    <w:rsid w:val="5869C320"/>
    <w:rsid w:val="5B4B17E7"/>
    <w:rsid w:val="5E2E8EE7"/>
    <w:rsid w:val="5FE6AB55"/>
    <w:rsid w:val="61010BFA"/>
    <w:rsid w:val="61CC3DD8"/>
    <w:rsid w:val="63E321A3"/>
    <w:rsid w:val="6694A6A9"/>
    <w:rsid w:val="67DBC2A0"/>
    <w:rsid w:val="69E65198"/>
    <w:rsid w:val="69EF00F0"/>
    <w:rsid w:val="6B8600B9"/>
    <w:rsid w:val="6BF693D0"/>
    <w:rsid w:val="6E25CEDB"/>
    <w:rsid w:val="6EA99D5B"/>
    <w:rsid w:val="6F34A7F3"/>
    <w:rsid w:val="6FE418F5"/>
    <w:rsid w:val="7002D3A1"/>
    <w:rsid w:val="70D0D200"/>
    <w:rsid w:val="70EC4F9E"/>
    <w:rsid w:val="710C9540"/>
    <w:rsid w:val="71205A9B"/>
    <w:rsid w:val="71505CF0"/>
    <w:rsid w:val="722A88DF"/>
    <w:rsid w:val="72946335"/>
    <w:rsid w:val="75A276E8"/>
    <w:rsid w:val="76409CC4"/>
    <w:rsid w:val="76FF2FCE"/>
    <w:rsid w:val="7877B2F6"/>
    <w:rsid w:val="78804A9B"/>
    <w:rsid w:val="79910D4F"/>
    <w:rsid w:val="7ADF7B6F"/>
    <w:rsid w:val="7B49BFD2"/>
    <w:rsid w:val="7E0A779F"/>
    <w:rsid w:val="7EC2BF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ECEF6"/>
  <w15:chartTrackingRefBased/>
  <w15:docId w15:val="{5C126239-A2AA-418F-B433-9A269EA68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A1AC1"/>
    <w:pPr>
      <w:spacing w:after="0" w:line="240" w:lineRule="auto"/>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6A1AC1"/>
    <w:pPr>
      <w:tabs>
        <w:tab w:val="center" w:pos="4513"/>
        <w:tab w:val="right" w:pos="9026"/>
      </w:tabs>
    </w:pPr>
  </w:style>
  <w:style w:type="character" w:styleId="HeaderChar" w:customStyle="1">
    <w:name w:val="Header Char"/>
    <w:basedOn w:val="DefaultParagraphFont"/>
    <w:link w:val="Header"/>
    <w:uiPriority w:val="99"/>
    <w:rsid w:val="006A1AC1"/>
  </w:style>
  <w:style w:type="paragraph" w:styleId="Footer">
    <w:name w:val="footer"/>
    <w:basedOn w:val="Normal"/>
    <w:link w:val="FooterChar"/>
    <w:uiPriority w:val="99"/>
    <w:unhideWhenUsed/>
    <w:rsid w:val="006A1AC1"/>
    <w:pPr>
      <w:tabs>
        <w:tab w:val="center" w:pos="4513"/>
        <w:tab w:val="right" w:pos="9026"/>
      </w:tabs>
    </w:pPr>
  </w:style>
  <w:style w:type="character" w:styleId="FooterChar" w:customStyle="1">
    <w:name w:val="Footer Char"/>
    <w:basedOn w:val="DefaultParagraphFont"/>
    <w:link w:val="Footer"/>
    <w:uiPriority w:val="99"/>
    <w:rsid w:val="006A1AC1"/>
  </w:style>
  <w:style w:type="table" w:styleId="TableGrid">
    <w:name w:val="Table Grid"/>
    <w:basedOn w:val="TableNormal"/>
    <w:uiPriority w:val="39"/>
    <w:rsid w:val="00722C7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C71469"/>
    <w:rPr>
      <w:color w:val="0563C1" w:themeColor="hyperlink"/>
      <w:u w:val="single"/>
    </w:rPr>
  </w:style>
  <w:style w:type="character" w:styleId="UnresolvedMention">
    <w:name w:val="Unresolved Mention"/>
    <w:basedOn w:val="DefaultParagraphFont"/>
    <w:uiPriority w:val="99"/>
    <w:semiHidden/>
    <w:unhideWhenUsed/>
    <w:rsid w:val="00C71469"/>
    <w:rPr>
      <w:color w:val="605E5C"/>
      <w:shd w:val="clear" w:color="auto" w:fill="E1DFDD"/>
    </w:rPr>
  </w:style>
  <w:style w:type="paragraph" w:styleId="ListParagraph">
    <w:name w:val="List Paragraph"/>
    <w:basedOn w:val="Normal"/>
    <w:uiPriority w:val="34"/>
    <w:qFormat/>
    <w:rsid w:val="00C71469"/>
    <w:pPr>
      <w:ind w:left="720"/>
      <w:contextualSpacing/>
    </w:pPr>
  </w:style>
  <w:style w:type="character" w:styleId="FollowedHyperlink">
    <w:name w:val="FollowedHyperlink"/>
    <w:basedOn w:val="DefaultParagraphFont"/>
    <w:uiPriority w:val="99"/>
    <w:semiHidden/>
    <w:unhideWhenUsed/>
    <w:rsid w:val="0014144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561480">
      <w:bodyDiv w:val="1"/>
      <w:marLeft w:val="0"/>
      <w:marRight w:val="0"/>
      <w:marTop w:val="0"/>
      <w:marBottom w:val="0"/>
      <w:divBdr>
        <w:top w:val="none" w:sz="0" w:space="0" w:color="auto"/>
        <w:left w:val="none" w:sz="0" w:space="0" w:color="auto"/>
        <w:bottom w:val="none" w:sz="0" w:space="0" w:color="auto"/>
        <w:right w:val="none" w:sz="0" w:space="0" w:color="auto"/>
      </w:divBdr>
    </w:div>
    <w:div w:id="1360544915">
      <w:bodyDiv w:val="1"/>
      <w:marLeft w:val="0"/>
      <w:marRight w:val="0"/>
      <w:marTop w:val="0"/>
      <w:marBottom w:val="0"/>
      <w:divBdr>
        <w:top w:val="none" w:sz="0" w:space="0" w:color="auto"/>
        <w:left w:val="none" w:sz="0" w:space="0" w:color="auto"/>
        <w:bottom w:val="none" w:sz="0" w:space="0" w:color="auto"/>
        <w:right w:val="none" w:sz="0" w:space="0" w:color="auto"/>
      </w:divBdr>
    </w:div>
    <w:div w:id="1541278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normanfoundation.co.uk/" TargetMode="External" Id="rId26" /><Relationship Type="http://schemas.openxmlformats.org/officeDocument/2006/relationships/hyperlink" Target="https://www.themasontrust.org/funding/" TargetMode="External" Id="rId21" /><Relationship Type="http://schemas.openxmlformats.org/officeDocument/2006/relationships/hyperlink" Target="http://www.gov.uk/care-to-learn" TargetMode="External" Id="rId42" /><Relationship Type="http://schemas.openxmlformats.org/officeDocument/2006/relationships/hyperlink" Target="https://thedickiebirdfoundation.co.uk/grants/form/" TargetMode="External" Id="rId47" /><Relationship Type="http://schemas.openxmlformats.org/officeDocument/2006/relationships/hyperlink" Target="http://www.reesfoundation.org" TargetMode="External" Id="rId63" /><Relationship Type="http://schemas.openxmlformats.org/officeDocument/2006/relationships/hyperlink" Target="https://www.thevardyfoundation.org.uk/contact" TargetMode="External" Id="rId68" /><Relationship Type="http://schemas.openxmlformats.org/officeDocument/2006/relationships/hyperlink" Target="https://www.norfolkfoundation.com/funding-support/grants/individuals/independent-living-fund-for-care-leavers/" TargetMode="External" Id="rId16" /><Relationship Type="http://schemas.openxmlformats.org/officeDocument/2006/relationships/hyperlink" Target="mailto:info@norwichcharitabletrusts.org.uk" TargetMode="External" Id="rId11" /><Relationship Type="http://schemas.openxmlformats.org/officeDocument/2006/relationships/hyperlink" Target="http://www.spret.org/about-us.html" TargetMode="External" Id="rId32" /><Relationship Type="http://schemas.openxmlformats.org/officeDocument/2006/relationships/hyperlink" Target="http://www.rcsnellingcharitabletrust.org" TargetMode="External" Id="rId37" /><Relationship Type="http://schemas.openxmlformats.org/officeDocument/2006/relationships/hyperlink" Target="https://www.ruthhaymantrust.org.uk" TargetMode="External" Id="rId53" /><Relationship Type="http://schemas.openxmlformats.org/officeDocument/2006/relationships/hyperlink" Target="http://www.nationalyouthartstrust.org.uk" TargetMode="External" Id="rId58" /><Relationship Type="http://schemas.openxmlformats.org/officeDocument/2006/relationships/hyperlink" Target="https://thisisusatuni.org/unite-foundation-scholarship/" TargetMode="External" Id="rId74" /><Relationship Type="http://schemas.openxmlformats.org/officeDocument/2006/relationships/footer" Target="footer1.xml" Id="rId79" /><Relationship Type="http://schemas.openxmlformats.org/officeDocument/2006/relationships/styles" Target="styles.xml" Id="rId5" /><Relationship Type="http://schemas.openxmlformats.org/officeDocument/2006/relationships/hyperlink" Target="https://www.reesfoundation.org/crisis-payments.html" TargetMode="External" Id="rId61" /><Relationship Type="http://schemas.microsoft.com/office/2020/10/relationships/intelligence" Target="intelligence2.xml" Id="rId82" /><Relationship Type="http://schemas.openxmlformats.org/officeDocument/2006/relationships/hyperlink" Target="http://www.norfolkfoundation.com/funding-support/grants/individuals/inspiring-opportunities-fund" TargetMode="External" Id="rId19" /><Relationship Type="http://schemas.openxmlformats.org/officeDocument/2006/relationships/hyperlink" Target="https://carersmatternorfolk.org.uk/" TargetMode="External" Id="rId14" /><Relationship Type="http://schemas.openxmlformats.org/officeDocument/2006/relationships/hyperlink" Target="http://www.themasontrust.org/" TargetMode="External" Id="rId22" /><Relationship Type="http://schemas.openxmlformats.org/officeDocument/2006/relationships/hyperlink" Target="https://www.norwichcharitabletrusts.org.uk/grants-for-individuals/" TargetMode="External" Id="rId27" /><Relationship Type="http://schemas.openxmlformats.org/officeDocument/2006/relationships/hyperlink" Target="http://www.redhouseyouthprojects.co.uk" TargetMode="External" Id="rId30" /><Relationship Type="http://schemas.openxmlformats.org/officeDocument/2006/relationships/hyperlink" Target="http://www.greathospital.org.uk/sir-peter-seaman-charity" TargetMode="External" Id="rId35" /><Relationship Type="http://schemas.openxmlformats.org/officeDocument/2006/relationships/hyperlink" Target="http://www.charteredforesters.org/what-we-do/educational-scientific-trust" TargetMode="External" Id="rId43" /><Relationship Type="http://schemas.openxmlformats.org/officeDocument/2006/relationships/hyperlink" Target="http://www.thedickiebirdfoundation.co.uk" TargetMode="External" Id="rId48" /><Relationship Type="http://schemas.openxmlformats.org/officeDocument/2006/relationships/hyperlink" Target="http://www.hkf.org.uk" TargetMode="External" Id="rId56" /><Relationship Type="http://schemas.openxmlformats.org/officeDocument/2006/relationships/hyperlink" Target="https://www.sparkfoundation.org.uk/apply" TargetMode="External" Id="rId64" /><Relationship Type="http://schemas.openxmlformats.org/officeDocument/2006/relationships/hyperlink" Target="http://www.thevardyfoundation.org.uk" TargetMode="External" Id="rId69" /><Relationship Type="http://schemas.openxmlformats.org/officeDocument/2006/relationships/hyperlink" Target="http://www.youngsounds.org.uk/about/" TargetMode="External" Id="rId77" /><Relationship Type="http://schemas.openxmlformats.org/officeDocument/2006/relationships/footnotes" Target="footnotes.xml" Id="rId8" /><Relationship Type="http://schemas.openxmlformats.org/officeDocument/2006/relationships/hyperlink" Target="https://www.futuretalent.org/about/us" TargetMode="External" Id="rId51" /><Relationship Type="http://schemas.openxmlformats.org/officeDocument/2006/relationships/hyperlink" Target="http://www.umuksoundfoundation.com/umuksf-individual-awards/" TargetMode="External" Id="rId72" /><Relationship Type="http://schemas.openxmlformats.org/officeDocument/2006/relationships/fontTable" Target="fontTable.xml" Id="rId80" /><Relationship Type="http://schemas.openxmlformats.org/officeDocument/2006/relationships/customXml" Target="../customXml/item3.xml" Id="rId3" /><Relationship Type="http://schemas.openxmlformats.org/officeDocument/2006/relationships/hyperlink" Target="http://www.norwichcharitabletrusts.org.uk/grants-for-individuals/" TargetMode="External" Id="rId12" /><Relationship Type="http://schemas.openxmlformats.org/officeDocument/2006/relationships/hyperlink" Target="http://www.norfolkfoundation.com/funding-support/grants/individuals/independent-living-fund-for-care-leavers/" TargetMode="External" Id="rId17" /><Relationship Type="http://schemas.openxmlformats.org/officeDocument/2006/relationships/hyperlink" Target="https://normanfoundation.co.uk/apply-for-funding" TargetMode="External" Id="rId25" /><Relationship Type="http://schemas.openxmlformats.org/officeDocument/2006/relationships/hyperlink" Target="http://www.foundationofjoannascott.org.uk/" TargetMode="External" Id="rId33" /><Relationship Type="http://schemas.openxmlformats.org/officeDocument/2006/relationships/hyperlink" Target="https://buttleuk.org/apply-for-a-grant/" TargetMode="External" Id="rId38" /><Relationship Type="http://schemas.openxmlformats.org/officeDocument/2006/relationships/hyperlink" Target="http://www.williambarrytrust.uk" TargetMode="External" Id="rId46" /><Relationship Type="http://schemas.openxmlformats.org/officeDocument/2006/relationships/hyperlink" Target="http://www.princes-trust.org.uk/how-we-can-help/get-funding-train-learn" TargetMode="External" Id="rId59" /><Relationship Type="http://schemas.openxmlformats.org/officeDocument/2006/relationships/hyperlink" Target="http://www.thomaswalltrust.org.uk" TargetMode="External" Id="rId67" /><Relationship Type="http://schemas.openxmlformats.org/officeDocument/2006/relationships/hyperlink" Target="https://www.norfolkfoundation.com/funding-support/grants/individuals/kiln-cliffs-nurture-fund/" TargetMode="External" Id="rId20" /><Relationship Type="http://schemas.openxmlformats.org/officeDocument/2006/relationships/hyperlink" Target="http://www.gov.uk/care-to-learn/applying-for-care-to-learn" TargetMode="External" Id="rId41" /><Relationship Type="http://schemas.openxmlformats.org/officeDocument/2006/relationships/hyperlink" Target="http://www.ruthhaymantrust.org.uk/" TargetMode="External" Id="rId54" /><Relationship Type="http://schemas.openxmlformats.org/officeDocument/2006/relationships/hyperlink" Target="https://www.reesfoundation.org/grants-for-higher-education.html" TargetMode="External" Id="rId62" /><Relationship Type="http://schemas.openxmlformats.org/officeDocument/2006/relationships/hyperlink" Target="http://www.vegetariancharity.org.uk/application-form.html" TargetMode="External" Id="rId70" /><Relationship Type="http://schemas.openxmlformats.org/officeDocument/2006/relationships/hyperlink" Target="http://www.thisisusatuni.org" TargetMode="External" Id="rId75"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chairoftrustees@btinternet.com" TargetMode="External" Id="rId15" /><Relationship Type="http://schemas.openxmlformats.org/officeDocument/2006/relationships/hyperlink" Target="https://www.nicholyoung.com/copy-of-history-1" TargetMode="External" Id="rId23" /><Relationship Type="http://schemas.openxmlformats.org/officeDocument/2006/relationships/hyperlink" Target="http://www.norwichcharitabletrusts.org.uk/grants-for-individuals/" TargetMode="External" Id="rId28" /><Relationship Type="http://schemas.openxmlformats.org/officeDocument/2006/relationships/hyperlink" Target="https://www.rcsnellingcharitabletrust.org/apply-for-a-grant/" TargetMode="External" Id="rId36" /><Relationship Type="http://schemas.openxmlformats.org/officeDocument/2006/relationships/hyperlink" Target="https://family-action-trustsearch.org.uk/apply/edu/intro.aspx" TargetMode="External" Id="rId49" /><Relationship Type="http://schemas.openxmlformats.org/officeDocument/2006/relationships/hyperlink" Target="https://nationalyouthartstrust.org.uk/what-we-do/bursaries/" TargetMode="External" Id="rId57" /><Relationship Type="http://schemas.openxmlformats.org/officeDocument/2006/relationships/image" Target="media/image1.png" Id="rId10" /><Relationship Type="http://schemas.openxmlformats.org/officeDocument/2006/relationships/hyperlink" Target="http://www.spret.org/apply.html" TargetMode="External" Id="rId31" /><Relationship Type="http://schemas.openxmlformats.org/officeDocument/2006/relationships/hyperlink" Target="http://www.charteredforesters.org" TargetMode="External" Id="rId44" /><Relationship Type="http://schemas.openxmlformats.org/officeDocument/2006/relationships/hyperlink" Target="http://www.futuretalent.org" TargetMode="External" Id="rId52" /><Relationship Type="http://schemas.openxmlformats.org/officeDocument/2006/relationships/hyperlink" Target="https://www.kingstrust.org.uk" TargetMode="External" Id="rId60" /><Relationship Type="http://schemas.openxmlformats.org/officeDocument/2006/relationships/hyperlink" Target="http://www.sparkfoundation.org.uk" TargetMode="External" Id="rId65" /><Relationship Type="http://schemas.openxmlformats.org/officeDocument/2006/relationships/hyperlink" Target="http://www.umuksoundfoundation.com" TargetMode="External" Id="rId73" /><Relationship Type="http://schemas.openxmlformats.org/officeDocument/2006/relationships/header" Target="header1.xml" Id="rId78" /><Relationship Type="http://schemas.openxmlformats.org/officeDocument/2006/relationships/theme" Target="theme/theme1.xml" Id="rId8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carersmatternorfolk.org.uk/information-and-advice/your-money/grants-and-trusts/carers-trust-grants-fund/" TargetMode="External" Id="rId13" /><Relationship Type="http://schemas.openxmlformats.org/officeDocument/2006/relationships/hyperlink" Target="https://ukcommunityfoundation.my.salesforce-sites.com/forms/NorfolkCF/InspiringOpportunitiesFund" TargetMode="External" Id="rId18" /><Relationship Type="http://schemas.openxmlformats.org/officeDocument/2006/relationships/hyperlink" Target="http://www.buttleuk.org" TargetMode="External" Id="rId39" /><Relationship Type="http://schemas.openxmlformats.org/officeDocument/2006/relationships/hyperlink" Target="https://greathospital.org.uk/sir-peter-seamans-charity/" TargetMode="External" Id="rId34" /><Relationship Type="http://schemas.openxmlformats.org/officeDocument/2006/relationships/hyperlink" Target="http://www.family-action.org.uk" TargetMode="External" Id="rId50" /><Relationship Type="http://schemas.openxmlformats.org/officeDocument/2006/relationships/hyperlink" Target="http://www.hkf.org.uk/hkf-awards/he-awards/" TargetMode="External" Id="rId55" /><Relationship Type="http://schemas.openxmlformats.org/officeDocument/2006/relationships/hyperlink" Target="https://www.a-y-m.org.uk/how-we-help/annual-awards/" TargetMode="External" Id="rId76" /><Relationship Type="http://schemas.openxmlformats.org/officeDocument/2006/relationships/webSettings" Target="webSettings.xml" Id="rId7" /><Relationship Type="http://schemas.openxmlformats.org/officeDocument/2006/relationships/hyperlink" Target="http://www.vegetariancharity.org.uk" TargetMode="External" Id="rId71" /><Relationship Type="http://schemas.openxmlformats.org/officeDocument/2006/relationships/customXml" Target="../customXml/item2.xml" Id="rId2" /><Relationship Type="http://schemas.openxmlformats.org/officeDocument/2006/relationships/hyperlink" Target="https://www.redhouseyouthtrust.org.uk" TargetMode="External" Id="rId29" /><Relationship Type="http://schemas.openxmlformats.org/officeDocument/2006/relationships/hyperlink" Target="http://www.nicholyoung.com/" TargetMode="External" Id="rId24" /><Relationship Type="http://schemas.openxmlformats.org/officeDocument/2006/relationships/hyperlink" Target="http://www.capstonecareleaverstrust.org" TargetMode="External" Id="rId40" /><Relationship Type="http://schemas.openxmlformats.org/officeDocument/2006/relationships/hyperlink" Target="http://www.williambarrytrust.uk/application-form" TargetMode="External" Id="rId45" /><Relationship Type="http://schemas.openxmlformats.org/officeDocument/2006/relationships/hyperlink" Target="http://www.thomaswalltrust.org.uk/grants-for-individuals/" TargetMode="External" Id="rId66" /></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wmf"/></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8de555a-1953-4f48-967d-afc27067e030">
      <Terms xmlns="http://schemas.microsoft.com/office/infopath/2007/PartnerControls"/>
    </lcf76f155ced4ddcb4097134ff3c332f>
    <TaxCatchAll xmlns="951129a0-f5f6-4018-bff2-f2b92f4aed2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D24725F7096645B3315E98FB9E02BC" ma:contentTypeVersion="11" ma:contentTypeDescription="Create a new document." ma:contentTypeScope="" ma:versionID="65853023c06e548f13c450f111dcde3e">
  <xsd:schema xmlns:xsd="http://www.w3.org/2001/XMLSchema" xmlns:xs="http://www.w3.org/2001/XMLSchema" xmlns:p="http://schemas.microsoft.com/office/2006/metadata/properties" xmlns:ns2="78de555a-1953-4f48-967d-afc27067e030" xmlns:ns3="951129a0-f5f6-4018-bff2-f2b92f4aed28" targetNamespace="http://schemas.microsoft.com/office/2006/metadata/properties" ma:root="true" ma:fieldsID="22a51838b5d1768761488969eee50298" ns2:_="" ns3:_="">
    <xsd:import namespace="78de555a-1953-4f48-967d-afc27067e030"/>
    <xsd:import namespace="951129a0-f5f6-4018-bff2-f2b92f4aed2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de555a-1953-4f48-967d-afc27067e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1129a0-f5f6-4018-bff2-f2b92f4aed2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25cb4c9-b4e5-43c0-abe0-877ea126f933}" ma:internalName="TaxCatchAll" ma:showField="CatchAllData" ma:web="951129a0-f5f6-4018-bff2-f2b92f4aed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20AD26-60DD-4DB4-B909-E5E8DC47F6A4}">
  <ds:schemaRefs>
    <ds:schemaRef ds:uri="http://schemas.microsoft.com/office/2006/metadata/properties"/>
    <ds:schemaRef ds:uri="http://schemas.microsoft.com/office/infopath/2007/PartnerControls"/>
    <ds:schemaRef ds:uri="a9b16647-9fab-4fe1-95a2-fa158d365425"/>
    <ds:schemaRef ds:uri="9a8d03f9-aee8-43c4-bd3c-1335feb25089"/>
  </ds:schemaRefs>
</ds:datastoreItem>
</file>

<file path=customXml/itemProps2.xml><?xml version="1.0" encoding="utf-8"?>
<ds:datastoreItem xmlns:ds="http://schemas.openxmlformats.org/officeDocument/2006/customXml" ds:itemID="{5B4A06BA-E61E-49CF-BD6D-5C16A4D87E5C}">
  <ds:schemaRefs>
    <ds:schemaRef ds:uri="http://schemas.microsoft.com/sharepoint/v3/contenttype/forms"/>
  </ds:schemaRefs>
</ds:datastoreItem>
</file>

<file path=customXml/itemProps3.xml><?xml version="1.0" encoding="utf-8"?>
<ds:datastoreItem xmlns:ds="http://schemas.openxmlformats.org/officeDocument/2006/customXml" ds:itemID="{92B5C880-5931-452B-93E6-49C3055C72B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Borrego</dc:creator>
  <cp:keywords/>
  <dc:description/>
  <cp:lastModifiedBy>Clare Cloves</cp:lastModifiedBy>
  <cp:revision>24</cp:revision>
  <dcterms:created xsi:type="dcterms:W3CDTF">2025-04-08T15:48:00Z</dcterms:created>
  <dcterms:modified xsi:type="dcterms:W3CDTF">2025-08-08T08:32:10Z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0x010100DED24725F7096645B3315E98FB9E02BC</vt:lpwstr>
  </property>
  <property fmtid="{D5CDD505-2E9C-101B-9397-08002B2CF9AE}" pid="3" name="MediaServiceImageTags">
    <vt:lpwstr/>
  </property>
</Properties>
</file>